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4FDC54" w14:textId="56FF9CC8" w:rsidR="006358BA" w:rsidRDefault="00674679" w:rsidP="00826CB9">
      <w:pPr>
        <w:pStyle w:val="CRCoverPage"/>
        <w:tabs>
          <w:tab w:val="right" w:pos="10440"/>
        </w:tabs>
        <w:spacing w:after="0"/>
        <w:jc w:val="both"/>
        <w:rPr>
          <w:b/>
          <w:i/>
          <w:noProof/>
          <w:sz w:val="28"/>
          <w:lang w:eastAsia="zh-CN"/>
        </w:rPr>
      </w:pPr>
      <w:bookmarkStart w:id="0" w:name="_Ref399006623"/>
      <w:bookmarkStart w:id="1" w:name="_Toc92513360"/>
      <w:r w:rsidRPr="00674679">
        <w:rPr>
          <w:rFonts w:cs="Arial"/>
          <w:b/>
          <w:sz w:val="24"/>
          <w:szCs w:val="24"/>
        </w:rPr>
        <w:t xml:space="preserve">3GPP TSG-RAN WG4 Meeting # </w:t>
      </w:r>
      <w:r w:rsidR="0064260A">
        <w:rPr>
          <w:rFonts w:cs="Arial"/>
          <w:b/>
          <w:sz w:val="24"/>
          <w:szCs w:val="24"/>
        </w:rPr>
        <w:t>10</w:t>
      </w:r>
      <w:r w:rsidR="0065232A">
        <w:rPr>
          <w:rFonts w:cs="Arial"/>
          <w:b/>
          <w:sz w:val="24"/>
          <w:szCs w:val="24"/>
        </w:rPr>
        <w:t>1</w:t>
      </w:r>
      <w:r w:rsidR="00CC7830">
        <w:rPr>
          <w:rFonts w:cs="Arial"/>
          <w:b/>
          <w:sz w:val="24"/>
          <w:szCs w:val="24"/>
        </w:rPr>
        <w:t>e</w:t>
      </w:r>
      <w:r w:rsidR="006358BA">
        <w:rPr>
          <w:b/>
          <w:i/>
          <w:noProof/>
          <w:sz w:val="28"/>
        </w:rPr>
        <w:tab/>
      </w:r>
      <w:r w:rsidR="00267E9F" w:rsidRPr="00267E9F">
        <w:rPr>
          <w:rFonts w:cs="Arial"/>
          <w:b/>
          <w:sz w:val="24"/>
          <w:szCs w:val="24"/>
        </w:rPr>
        <w:t>R4-</w:t>
      </w:r>
      <w:r w:rsidR="00611578">
        <w:rPr>
          <w:rFonts w:cs="Arial"/>
          <w:b/>
          <w:sz w:val="24"/>
          <w:szCs w:val="24"/>
        </w:rPr>
        <w:t>2</w:t>
      </w:r>
      <w:r>
        <w:rPr>
          <w:rFonts w:cs="Arial"/>
          <w:b/>
          <w:sz w:val="24"/>
          <w:szCs w:val="24"/>
        </w:rPr>
        <w:t>1</w:t>
      </w:r>
      <w:r w:rsidR="0065232A">
        <w:rPr>
          <w:rFonts w:cs="Arial"/>
          <w:b/>
          <w:sz w:val="24"/>
          <w:szCs w:val="24"/>
        </w:rPr>
        <w:t>1</w:t>
      </w:r>
      <w:r w:rsidR="003C3E93">
        <w:rPr>
          <w:rFonts w:cs="Arial"/>
          <w:b/>
          <w:sz w:val="24"/>
          <w:szCs w:val="24"/>
        </w:rPr>
        <w:t>9566</w:t>
      </w:r>
    </w:p>
    <w:p w14:paraId="31DCE6A5" w14:textId="0A18DB4E" w:rsidR="00D415E5" w:rsidRDefault="00674679" w:rsidP="00D415E5">
      <w:pPr>
        <w:pStyle w:val="CRCoverPage"/>
        <w:spacing w:after="0"/>
        <w:outlineLvl w:val="0"/>
        <w:rPr>
          <w:b/>
          <w:noProof/>
          <w:sz w:val="24"/>
        </w:rPr>
      </w:pPr>
      <w:r w:rsidRPr="00BF1228">
        <w:rPr>
          <w:b/>
          <w:sz w:val="24"/>
          <w:szCs w:val="24"/>
          <w:lang w:eastAsia="zh-CN"/>
        </w:rPr>
        <w:t xml:space="preserve">Electronic Meeting, </w:t>
      </w:r>
      <w:r w:rsidR="0065232A">
        <w:rPr>
          <w:b/>
          <w:sz w:val="24"/>
          <w:szCs w:val="24"/>
          <w:lang w:eastAsia="zh-CN"/>
        </w:rPr>
        <w:t>Nov</w:t>
      </w:r>
      <w:r>
        <w:rPr>
          <w:b/>
          <w:sz w:val="24"/>
          <w:szCs w:val="24"/>
          <w:lang w:eastAsia="zh-CN"/>
        </w:rPr>
        <w:t>.</w:t>
      </w:r>
      <w:r w:rsidR="0051762E">
        <w:rPr>
          <w:b/>
          <w:sz w:val="24"/>
          <w:szCs w:val="24"/>
          <w:lang w:eastAsia="zh-CN"/>
        </w:rPr>
        <w:t xml:space="preserve"> 1</w:t>
      </w:r>
      <w:r w:rsidRPr="00BF1228">
        <w:rPr>
          <w:b/>
          <w:sz w:val="24"/>
          <w:szCs w:val="24"/>
          <w:lang w:eastAsia="zh-CN"/>
        </w:rPr>
        <w:t>-</w:t>
      </w:r>
      <w:r w:rsidR="0065232A">
        <w:rPr>
          <w:b/>
          <w:sz w:val="24"/>
          <w:szCs w:val="24"/>
          <w:lang w:eastAsia="zh-CN"/>
        </w:rPr>
        <w:t>12</w:t>
      </w:r>
      <w:r w:rsidRPr="00BF1228">
        <w:rPr>
          <w:b/>
          <w:sz w:val="24"/>
          <w:szCs w:val="24"/>
          <w:lang w:eastAsia="zh-CN"/>
        </w:rPr>
        <w:t>, 202</w:t>
      </w:r>
      <w:r>
        <w:rPr>
          <w:b/>
          <w:sz w:val="24"/>
          <w:szCs w:val="24"/>
          <w:lang w:eastAsia="zh-CN"/>
        </w:rPr>
        <w:t>1</w:t>
      </w:r>
    </w:p>
    <w:p w14:paraId="70A7F93A" w14:textId="77777777" w:rsidR="007B1E88" w:rsidRDefault="007B1E88" w:rsidP="00BB40EC">
      <w:pPr>
        <w:tabs>
          <w:tab w:val="left" w:pos="1985"/>
        </w:tabs>
        <w:spacing w:after="0"/>
        <w:jc w:val="both"/>
        <w:rPr>
          <w:rFonts w:ascii="Arial" w:hAnsi="Arial" w:cs="Arial"/>
          <w:b/>
          <w:sz w:val="22"/>
        </w:rPr>
      </w:pP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459FE5E1" w14:textId="75A28BAF" w:rsidR="00891BB6" w:rsidRDefault="00675C27" w:rsidP="00577141">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EF1EF9" w:rsidRPr="00EF1EF9">
        <w:rPr>
          <w:rFonts w:cs="Arial"/>
          <w:sz w:val="22"/>
        </w:rPr>
        <w:t>NRU receiver blocking performance for 6GHz European band</w:t>
      </w:r>
    </w:p>
    <w:p w14:paraId="619B158E" w14:textId="4C61E223" w:rsidR="006A0217" w:rsidRDefault="00675C27" w:rsidP="006A0217">
      <w:pPr>
        <w:spacing w:after="0"/>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lang w:eastAsia="zh-CN"/>
        </w:rPr>
        <w:t>d</w:t>
      </w:r>
      <w:r w:rsidRPr="0000549C">
        <w:rPr>
          <w:rFonts w:ascii="Arial" w:hAnsi="Arial" w:cs="Arial"/>
          <w:b/>
          <w:sz w:val="22"/>
        </w:rPr>
        <w:t>a Item:</w:t>
      </w:r>
      <w:r w:rsidRPr="0000549C">
        <w:rPr>
          <w:rFonts w:ascii="Arial" w:hAnsi="Arial" w:cs="Arial"/>
          <w:sz w:val="22"/>
        </w:rPr>
        <w:tab/>
      </w:r>
      <w:r w:rsidR="00EF1EF9" w:rsidRPr="00EF1EF9">
        <w:rPr>
          <w:rFonts w:ascii="Arial" w:hAnsi="Arial" w:cs="Arial"/>
          <w:sz w:val="22"/>
        </w:rPr>
        <w:t>7.1.2</w:t>
      </w:r>
      <w:r w:rsidR="00EF1EF9" w:rsidRPr="00EF1EF9">
        <w:rPr>
          <w:rFonts w:ascii="Arial" w:hAnsi="Arial" w:cs="Arial"/>
          <w:sz w:val="22"/>
        </w:rPr>
        <w:tab/>
        <w:t>Evaluation of UE receiver blocking and definition of a new band</w:t>
      </w:r>
      <w:r w:rsidR="00EF1EF9" w:rsidRPr="00EF1EF9">
        <w:rPr>
          <w:rFonts w:ascii="Arial" w:hAnsi="Arial" w:cs="Arial"/>
          <w:sz w:val="22"/>
        </w:rPr>
        <w:tab/>
        <w:t>[NR_6GHz_unlic_EU-Core]</w:t>
      </w:r>
    </w:p>
    <w:p w14:paraId="2E5C6AEA" w14:textId="1596E498" w:rsidR="00675C27" w:rsidRPr="00A62DA7" w:rsidRDefault="00675C27" w:rsidP="006A0217">
      <w:pPr>
        <w:spacing w:after="0"/>
        <w:ind w:left="1985" w:hanging="1985"/>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B06282">
        <w:rPr>
          <w:rFonts w:ascii="Arial" w:eastAsia="SimSun" w:hAnsi="Arial" w:cs="Arial"/>
          <w:sz w:val="22"/>
          <w:lang w:eastAsia="zh-CN"/>
        </w:rPr>
        <w:t>Approval</w:t>
      </w:r>
    </w:p>
    <w:bookmarkEnd w:id="0"/>
    <w:bookmarkEnd w:id="1"/>
    <w:p w14:paraId="2A7E5C5D" w14:textId="77777777" w:rsidR="00FC0076" w:rsidRDefault="00E52C47" w:rsidP="00D3489B">
      <w:pPr>
        <w:pStyle w:val="Heading1"/>
        <w:jc w:val="both"/>
        <w:rPr>
          <w:rFonts w:eastAsia="SimSun"/>
          <w:lang w:eastAsia="zh-CN"/>
        </w:rPr>
      </w:pPr>
      <w:r>
        <w:rPr>
          <w:rFonts w:eastAsia="SimSun" w:hint="eastAsia"/>
          <w:lang w:eastAsia="zh-CN"/>
        </w:rPr>
        <w:t>Introduction</w:t>
      </w:r>
    </w:p>
    <w:p w14:paraId="4CAA2EF5" w14:textId="743D782C" w:rsidR="00577141" w:rsidRDefault="009A30BB" w:rsidP="00577141">
      <w:pPr>
        <w:overflowPunct/>
        <w:autoSpaceDE/>
        <w:autoSpaceDN/>
        <w:adjustRightInd/>
        <w:spacing w:after="0"/>
        <w:jc w:val="both"/>
        <w:textAlignment w:val="auto"/>
        <w:rPr>
          <w:rFonts w:eastAsia="SimSun"/>
          <w:lang w:eastAsia="zh-CN"/>
        </w:rPr>
      </w:pPr>
      <w:r>
        <w:rPr>
          <w:rFonts w:eastAsia="SimSun"/>
          <w:lang w:eastAsia="zh-CN"/>
        </w:rPr>
        <w:t xml:space="preserve">In </w:t>
      </w:r>
      <w:r w:rsidR="00C755ED">
        <w:rPr>
          <w:rFonts w:eastAsia="SimSun"/>
          <w:lang w:eastAsia="zh-CN"/>
        </w:rPr>
        <w:t xml:space="preserve">the </w:t>
      </w:r>
      <w:r w:rsidR="003C3E93">
        <w:rPr>
          <w:rFonts w:eastAsia="SimSun"/>
          <w:lang w:eastAsia="zh-CN"/>
        </w:rPr>
        <w:t>RP#93</w:t>
      </w:r>
      <w:r w:rsidR="00CA73B9">
        <w:rPr>
          <w:rFonts w:eastAsia="SimSun"/>
          <w:lang w:eastAsia="zh-CN"/>
        </w:rPr>
        <w:t xml:space="preserve"> </w:t>
      </w:r>
      <w:r w:rsidR="00CC7830">
        <w:rPr>
          <w:rFonts w:eastAsia="SimSun"/>
          <w:lang w:eastAsia="zh-CN"/>
        </w:rPr>
        <w:t>e</w:t>
      </w:r>
      <w:r w:rsidR="00CA73B9">
        <w:rPr>
          <w:rFonts w:eastAsia="SimSun"/>
          <w:lang w:eastAsia="zh-CN"/>
        </w:rPr>
        <w:t>-</w:t>
      </w:r>
      <w:r w:rsidR="003653A6">
        <w:rPr>
          <w:rFonts w:eastAsia="SimSun"/>
          <w:lang w:eastAsia="zh-CN"/>
        </w:rPr>
        <w:t>meeting</w:t>
      </w:r>
      <w:r w:rsidR="00D10B92">
        <w:rPr>
          <w:rFonts w:eastAsia="SimSun"/>
          <w:lang w:eastAsia="zh-CN"/>
        </w:rPr>
        <w:t xml:space="preserve">, </w:t>
      </w:r>
      <w:r w:rsidR="003C3E93">
        <w:rPr>
          <w:rFonts w:eastAsia="SimSun"/>
          <w:lang w:eastAsia="zh-CN"/>
        </w:rPr>
        <w:t xml:space="preserve">it was agreed in [1] to define a specific band for the </w:t>
      </w:r>
      <w:proofErr w:type="spellStart"/>
      <w:r w:rsidR="003C3E93">
        <w:rPr>
          <w:rFonts w:eastAsia="SimSun"/>
          <w:lang w:eastAsia="zh-CN"/>
        </w:rPr>
        <w:t>Eu</w:t>
      </w:r>
      <w:proofErr w:type="spellEnd"/>
      <w:r w:rsidR="003C3E93">
        <w:rPr>
          <w:rFonts w:eastAsia="SimSun"/>
          <w:lang w:eastAsia="zh-CN"/>
        </w:rPr>
        <w:t xml:space="preserve"> 6GHz unlicensed band and </w:t>
      </w:r>
      <w:proofErr w:type="spellStart"/>
      <w:r w:rsidR="003C3E93">
        <w:rPr>
          <w:rFonts w:eastAsia="SimSun"/>
          <w:lang w:eastAsia="zh-CN"/>
        </w:rPr>
        <w:t>tyask</w:t>
      </w:r>
      <w:proofErr w:type="spellEnd"/>
      <w:r w:rsidR="003C3E93">
        <w:rPr>
          <w:rFonts w:eastAsia="SimSun"/>
          <w:lang w:eastAsia="zh-CN"/>
        </w:rPr>
        <w:t xml:space="preserve"> RAN4 to define a blocking requirement enabling the support of this band with UEs implementing an n96 solution. In this contribution</w:t>
      </w:r>
      <w:r w:rsidR="005B2855">
        <w:rPr>
          <w:rFonts w:eastAsia="SimSun"/>
          <w:lang w:eastAsia="zh-CN"/>
        </w:rPr>
        <w:t>,</w:t>
      </w:r>
      <w:r w:rsidR="003C3E93">
        <w:rPr>
          <w:rFonts w:eastAsia="SimSun"/>
          <w:lang w:eastAsia="zh-CN"/>
        </w:rPr>
        <w:t xml:space="preserve"> we discuss which blocking level may be achieved.</w:t>
      </w:r>
    </w:p>
    <w:p w14:paraId="6897732D" w14:textId="4267D0F2" w:rsidR="00F74B3A" w:rsidRDefault="00853ECB" w:rsidP="00EE2BC9">
      <w:pPr>
        <w:pStyle w:val="Heading1"/>
        <w:pBdr>
          <w:top w:val="single" w:sz="12" w:space="5" w:color="auto"/>
        </w:pBdr>
        <w:jc w:val="both"/>
        <w:rPr>
          <w:rFonts w:eastAsia="SimSun"/>
          <w:lang w:eastAsia="zh-CN"/>
        </w:rPr>
      </w:pPr>
      <w:r>
        <w:rPr>
          <w:rFonts w:eastAsia="SimSun" w:hint="eastAsia"/>
          <w:lang w:eastAsia="zh-CN"/>
        </w:rPr>
        <w:t>Discussion</w:t>
      </w:r>
    </w:p>
    <w:p w14:paraId="6C3BCCE3" w14:textId="5385C046" w:rsidR="002D3CBD" w:rsidRDefault="00361D14" w:rsidP="002D3CBD">
      <w:pPr>
        <w:pStyle w:val="Heading2"/>
        <w:spacing w:after="240"/>
        <w:rPr>
          <w:lang w:eastAsia="zh-CN"/>
        </w:rPr>
      </w:pPr>
      <w:r>
        <w:rPr>
          <w:lang w:eastAsia="zh-CN"/>
        </w:rPr>
        <w:t>A</w:t>
      </w:r>
      <w:r w:rsidR="002D3CBD">
        <w:rPr>
          <w:lang w:eastAsia="zh-CN"/>
        </w:rPr>
        <w:t xml:space="preserve">spects to be </w:t>
      </w:r>
      <w:r w:rsidR="00521331">
        <w:rPr>
          <w:lang w:eastAsia="zh-CN"/>
        </w:rPr>
        <w:t>confirmed</w:t>
      </w:r>
    </w:p>
    <w:p w14:paraId="66FD8E1C" w14:textId="2AAC263B" w:rsidR="00361D14" w:rsidRDefault="00361D14" w:rsidP="00361D14">
      <w:pPr>
        <w:overflowPunct/>
        <w:autoSpaceDE/>
        <w:autoSpaceDN/>
        <w:adjustRightInd/>
        <w:spacing w:after="120"/>
        <w:jc w:val="both"/>
        <w:textAlignment w:val="auto"/>
        <w:rPr>
          <w:rFonts w:eastAsia="SimSun"/>
          <w:szCs w:val="22"/>
          <w:lang w:eastAsia="zh-CN"/>
        </w:rPr>
      </w:pPr>
      <w:r>
        <w:rPr>
          <w:rFonts w:eastAsia="SimSun"/>
          <w:szCs w:val="22"/>
          <w:lang w:eastAsia="zh-CN"/>
        </w:rPr>
        <w:t xml:space="preserve">RAN4 task on NRU blocking performance study was agreed in [1] as follows: </w:t>
      </w:r>
      <w:r w:rsidRPr="00806FEC">
        <w:rPr>
          <w:lang w:eastAsia="zh-CN"/>
        </w:rPr>
        <w:t xml:space="preserve">Task RAN4 with the evaluation of an achievable UE receiver blocking level based on existing n96 hardware. The blocking level is targeted to be as close as possible to -30 </w:t>
      </w:r>
      <w:proofErr w:type="spellStart"/>
      <w:r w:rsidRPr="00806FEC">
        <w:rPr>
          <w:lang w:eastAsia="zh-CN"/>
        </w:rPr>
        <w:t>dBm</w:t>
      </w:r>
      <w:proofErr w:type="spellEnd"/>
      <w:r w:rsidRPr="00806FEC">
        <w:rPr>
          <w:lang w:eastAsia="zh-CN"/>
        </w:rPr>
        <w:t>.</w:t>
      </w:r>
    </w:p>
    <w:p w14:paraId="6AF562AE" w14:textId="504DA2F5" w:rsidR="00361D14" w:rsidRDefault="00361D14" w:rsidP="00361D14">
      <w:pPr>
        <w:overflowPunct/>
        <w:autoSpaceDE/>
        <w:autoSpaceDN/>
        <w:adjustRightInd/>
        <w:spacing w:after="120"/>
        <w:jc w:val="both"/>
        <w:textAlignment w:val="auto"/>
        <w:rPr>
          <w:rFonts w:eastAsia="SimSun"/>
          <w:lang w:eastAsia="zh-CN"/>
        </w:rPr>
      </w:pPr>
      <w:r>
        <w:rPr>
          <w:rFonts w:eastAsia="SimSun"/>
          <w:szCs w:val="22"/>
          <w:lang w:eastAsia="zh-CN"/>
        </w:rPr>
        <w:t>This is based under the agreement that</w:t>
      </w:r>
      <w:r w:rsidR="005B2855">
        <w:rPr>
          <w:rFonts w:eastAsia="SimSun"/>
          <w:szCs w:val="22"/>
          <w:lang w:eastAsia="zh-CN"/>
        </w:rPr>
        <w:t>,</w:t>
      </w:r>
      <w:r>
        <w:rPr>
          <w:rFonts w:eastAsia="SimSun"/>
          <w:szCs w:val="22"/>
          <w:lang w:eastAsia="zh-CN"/>
        </w:rPr>
        <w:t xml:space="preserve"> although a specific band number will be used for the 6GHz unlicensed European band, it should be feasible to support this band by using the n96 UE hardware as is.</w:t>
      </w:r>
    </w:p>
    <w:p w14:paraId="2E0CE291" w14:textId="23F19DA9" w:rsidR="005D70A6" w:rsidRDefault="00361D14" w:rsidP="005D70A6">
      <w:pPr>
        <w:pStyle w:val="Heading2"/>
        <w:spacing w:after="240"/>
        <w:rPr>
          <w:lang w:eastAsia="zh-CN"/>
        </w:rPr>
      </w:pPr>
      <w:r>
        <w:rPr>
          <w:lang w:eastAsia="zh-CN"/>
        </w:rPr>
        <w:t>802.11ax blocking performance</w:t>
      </w:r>
    </w:p>
    <w:p w14:paraId="6543EB3F" w14:textId="168F2A71" w:rsidR="00361D14" w:rsidRDefault="005C0D11" w:rsidP="00361D14">
      <w:r>
        <w:t>For 802.11ax, blocking is specified</w:t>
      </w:r>
      <w:r w:rsidR="00EF1EF9">
        <w:t xml:space="preserve"> in [2]</w:t>
      </w:r>
      <w:r>
        <w:t xml:space="preserve"> for adjacent and second adjacent channels of the same</w:t>
      </w:r>
      <w:r w:rsidR="00916BEE">
        <w:t xml:space="preserve"> interferer</w:t>
      </w:r>
      <w:r>
        <w:t xml:space="preserve"> BW than the received signal. T</w:t>
      </w:r>
      <w:r w:rsidR="00361D14">
        <w:t xml:space="preserve">he desired signal </w:t>
      </w:r>
      <w:r>
        <w:t xml:space="preserve">is set </w:t>
      </w:r>
      <w:r w:rsidR="00361D14">
        <w:t>3dB above the sensitivity level, and the</w:t>
      </w:r>
      <w:r>
        <w:t xml:space="preserve"> </w:t>
      </w:r>
      <w:r w:rsidR="00361D14">
        <w:t>appl</w:t>
      </w:r>
      <w:r>
        <w:t>ied</w:t>
      </w:r>
      <w:r w:rsidR="00361D14">
        <w:t xml:space="preserve"> jammer </w:t>
      </w:r>
      <w:r>
        <w:t xml:space="preserve">is </w:t>
      </w:r>
      <w:proofErr w:type="gramStart"/>
      <w:r>
        <w:t xml:space="preserve">a </w:t>
      </w:r>
      <w:r w:rsidR="00361D14">
        <w:t>4096</w:t>
      </w:r>
      <w:proofErr w:type="gramEnd"/>
      <w:r w:rsidR="00361D14">
        <w:t xml:space="preserve"> bytes, BPSK</w:t>
      </w:r>
      <w:r>
        <w:t xml:space="preserve"> signal</w:t>
      </w:r>
      <w:r w:rsidR="005B2855">
        <w:t>, with minimum 50% duty cycle</w:t>
      </w:r>
      <w:r w:rsidR="00361D14">
        <w:t xml:space="preserve">. </w:t>
      </w:r>
      <w:r w:rsidR="00EF1EF9">
        <w:t>At rated jammer power level, a PER of less than 10% should be achieved. The specification table reproduced below provides the additional minimum power level above the wanted signal that the jammer shall be able to reach. If we look at the 20 to 80MHz channel bandwidths and QPSK that is relevant for our discussion, 16dB blocker rejection is provide</w:t>
      </w:r>
      <w:r w:rsidR="00702902">
        <w:t>d</w:t>
      </w:r>
      <w:r w:rsidR="00EF1EF9">
        <w:t xml:space="preserve"> for adjacent channel and 32dB for second adjacent and above.</w:t>
      </w:r>
    </w:p>
    <w:p w14:paraId="1F9263BE" w14:textId="026A1747" w:rsidR="00CF5481" w:rsidRDefault="00543E2B" w:rsidP="003C3E93">
      <w:pPr>
        <w:jc w:val="center"/>
      </w:pPr>
      <w:r>
        <w:rPr>
          <w:noProof/>
        </w:rPr>
        <w:drawing>
          <wp:inline distT="0" distB="0" distL="0" distR="0" wp14:anchorId="3B0BB4AB" wp14:editId="7F468458">
            <wp:extent cx="4884420" cy="1649535"/>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892158" cy="1652148"/>
                    </a:xfrm>
                    <a:prstGeom prst="rect">
                      <a:avLst/>
                    </a:prstGeom>
                  </pic:spPr>
                </pic:pic>
              </a:graphicData>
            </a:graphic>
          </wp:inline>
        </w:drawing>
      </w:r>
    </w:p>
    <w:p w14:paraId="56ACF14A" w14:textId="19694012" w:rsidR="00702902" w:rsidRDefault="00543E2B" w:rsidP="00543E2B">
      <w:pPr>
        <w:spacing w:after="0"/>
      </w:pPr>
      <w:r>
        <w:t>Separately, a maximum receiver inp</w:t>
      </w:r>
      <w:r w:rsidR="005B2855">
        <w:t>ut level of -30dBm is specified</w:t>
      </w:r>
      <w:r>
        <w:t>.</w:t>
      </w:r>
    </w:p>
    <w:p w14:paraId="4C453AAA" w14:textId="2344BB41" w:rsidR="00361D14" w:rsidRDefault="00916BEE" w:rsidP="00361D14">
      <w:pPr>
        <w:pStyle w:val="Heading2"/>
        <w:spacing w:after="240"/>
        <w:rPr>
          <w:lang w:eastAsia="zh-CN"/>
        </w:rPr>
      </w:pPr>
      <w:r>
        <w:rPr>
          <w:lang w:eastAsia="zh-CN"/>
        </w:rPr>
        <w:t xml:space="preserve">NR-U and </w:t>
      </w:r>
      <w:r w:rsidR="00361D14">
        <w:rPr>
          <w:lang w:eastAsia="zh-CN"/>
        </w:rPr>
        <w:t xml:space="preserve">NR TDD &gt;3.3GHz </w:t>
      </w:r>
      <w:r w:rsidR="00041137">
        <w:rPr>
          <w:lang w:eastAsia="zh-CN"/>
        </w:rPr>
        <w:t xml:space="preserve">ACS and </w:t>
      </w:r>
      <w:r w:rsidR="00361D14">
        <w:rPr>
          <w:lang w:eastAsia="zh-CN"/>
        </w:rPr>
        <w:t>in</w:t>
      </w:r>
      <w:r w:rsidR="005B2855">
        <w:rPr>
          <w:lang w:eastAsia="zh-CN"/>
        </w:rPr>
        <w:t>-</w:t>
      </w:r>
      <w:r w:rsidR="00361D14">
        <w:rPr>
          <w:lang w:eastAsia="zh-CN"/>
        </w:rPr>
        <w:t>band blocking</w:t>
      </w:r>
      <w:r w:rsidR="00041137">
        <w:rPr>
          <w:lang w:eastAsia="zh-CN"/>
        </w:rPr>
        <w:t xml:space="preserve"> requirements</w:t>
      </w:r>
    </w:p>
    <w:p w14:paraId="67AA9DF3" w14:textId="1ED066D6" w:rsidR="00916BEE" w:rsidRDefault="00916BEE" w:rsidP="00916BEE">
      <w:pPr>
        <w:rPr>
          <w:lang w:val="en-GB" w:eastAsia="zh-CN"/>
        </w:rPr>
      </w:pPr>
      <w:r>
        <w:rPr>
          <w:lang w:val="en-GB" w:eastAsia="zh-CN"/>
        </w:rPr>
        <w:t>To compare NR and NR-U ACS and blocking performance the &gt;3.3GHz NR performance should be used as a reference as it is relevant of TDD bands with large channel bandwidths, high frequencies and of bands with large bandwidths RF filters offering little OOB rejection. Moreover, a NR-U n96 UE implementation operating in the European 6GHz spectrum can be compared to the existing case of a band n77 UE implementation operating in band n77 or n48. The related ACS and IBB specifications for NR and NR-U are reproduced here next to each other.</w:t>
      </w:r>
      <w:r w:rsidR="00390D87">
        <w:rPr>
          <w:lang w:val="en-GB" w:eastAsia="zh-CN"/>
        </w:rPr>
        <w:t xml:space="preserve"> For convenience</w:t>
      </w:r>
      <w:r w:rsidR="005B2855">
        <w:rPr>
          <w:lang w:val="en-GB" w:eastAsia="zh-CN"/>
        </w:rPr>
        <w:t>,</w:t>
      </w:r>
      <w:r w:rsidR="00390D87">
        <w:rPr>
          <w:lang w:val="en-GB" w:eastAsia="zh-CN"/>
        </w:rPr>
        <w:t xml:space="preserve"> NR-U case is highlighted in yellow</w:t>
      </w:r>
    </w:p>
    <w:p w14:paraId="71FDFC23" w14:textId="08F7463D" w:rsidR="00916BEE" w:rsidRDefault="002D4FE5" w:rsidP="00916BEE">
      <w:pPr>
        <w:pStyle w:val="Heading3"/>
        <w:tabs>
          <w:tab w:val="clear" w:pos="1890"/>
          <w:tab w:val="num" w:pos="360"/>
        </w:tabs>
        <w:spacing w:after="240"/>
        <w:ind w:left="720"/>
        <w:rPr>
          <w:lang w:eastAsia="zh-CN"/>
        </w:rPr>
      </w:pPr>
      <w:r>
        <w:rPr>
          <w:lang w:eastAsia="zh-CN"/>
        </w:rPr>
        <w:t>ACS</w:t>
      </w:r>
    </w:p>
    <w:tbl>
      <w:tblPr>
        <w:tblW w:w="8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3"/>
        <w:gridCol w:w="767"/>
        <w:gridCol w:w="2826"/>
        <w:gridCol w:w="858"/>
        <w:gridCol w:w="1016"/>
        <w:gridCol w:w="937"/>
        <w:gridCol w:w="937"/>
      </w:tblGrid>
      <w:tr w:rsidR="00916BEE" w14:paraId="2749DBC4" w14:textId="40B1CB44" w:rsidTr="00916BEE">
        <w:trPr>
          <w:trHeight w:val="288"/>
          <w:jc w:val="center"/>
        </w:trPr>
        <w:tc>
          <w:tcPr>
            <w:tcW w:w="1143" w:type="dxa"/>
            <w:vMerge w:val="restart"/>
            <w:shd w:val="clear" w:color="auto" w:fill="auto"/>
            <w:vAlign w:val="center"/>
          </w:tcPr>
          <w:p w14:paraId="77692A14" w14:textId="77777777" w:rsidR="00916BEE" w:rsidRDefault="00916BEE" w:rsidP="002A6526">
            <w:pPr>
              <w:pStyle w:val="TAH"/>
            </w:pPr>
            <w:r>
              <w:lastRenderedPageBreak/>
              <w:t>RX parameter</w:t>
            </w:r>
          </w:p>
        </w:tc>
        <w:tc>
          <w:tcPr>
            <w:tcW w:w="767" w:type="dxa"/>
            <w:vMerge w:val="restart"/>
            <w:vAlign w:val="center"/>
          </w:tcPr>
          <w:p w14:paraId="18802632" w14:textId="77777777" w:rsidR="00916BEE" w:rsidRDefault="00916BEE" w:rsidP="002A6526">
            <w:pPr>
              <w:pStyle w:val="TAH"/>
            </w:pPr>
            <w:r>
              <w:t>Units</w:t>
            </w:r>
          </w:p>
        </w:tc>
        <w:tc>
          <w:tcPr>
            <w:tcW w:w="2826" w:type="dxa"/>
            <w:vAlign w:val="center"/>
          </w:tcPr>
          <w:p w14:paraId="0746196B" w14:textId="5E48D5BB" w:rsidR="00916BEE" w:rsidRDefault="00916BEE" w:rsidP="002A6526">
            <w:pPr>
              <w:pStyle w:val="TAH"/>
            </w:pPr>
            <w:r>
              <w:t>NR Channel bandwidth (MHz)</w:t>
            </w:r>
          </w:p>
        </w:tc>
        <w:tc>
          <w:tcPr>
            <w:tcW w:w="3748" w:type="dxa"/>
            <w:gridSpan w:val="4"/>
            <w:vAlign w:val="center"/>
          </w:tcPr>
          <w:p w14:paraId="7FCFCFE8" w14:textId="65F2A1F5" w:rsidR="00916BEE" w:rsidRPr="00390D87" w:rsidRDefault="00916BEE" w:rsidP="00916BEE">
            <w:pPr>
              <w:pStyle w:val="TAH"/>
              <w:rPr>
                <w:highlight w:val="yellow"/>
              </w:rPr>
            </w:pPr>
            <w:r w:rsidRPr="00390D87">
              <w:rPr>
                <w:highlight w:val="yellow"/>
              </w:rPr>
              <w:t>NR-U Channel bandwidth (MHz)</w:t>
            </w:r>
          </w:p>
        </w:tc>
      </w:tr>
      <w:tr w:rsidR="00916BEE" w14:paraId="2FC7F7BA" w14:textId="6268002C" w:rsidTr="00916BEE">
        <w:trPr>
          <w:trHeight w:val="288"/>
          <w:jc w:val="center"/>
        </w:trPr>
        <w:tc>
          <w:tcPr>
            <w:tcW w:w="1143" w:type="dxa"/>
            <w:vMerge/>
            <w:shd w:val="clear" w:color="auto" w:fill="auto"/>
            <w:vAlign w:val="center"/>
          </w:tcPr>
          <w:p w14:paraId="5780A307" w14:textId="77777777" w:rsidR="00916BEE" w:rsidRDefault="00916BEE" w:rsidP="002A6526">
            <w:pPr>
              <w:pStyle w:val="TAH"/>
            </w:pPr>
          </w:p>
        </w:tc>
        <w:tc>
          <w:tcPr>
            <w:tcW w:w="767" w:type="dxa"/>
            <w:vMerge/>
            <w:vAlign w:val="center"/>
          </w:tcPr>
          <w:p w14:paraId="7CFB1F8D" w14:textId="77777777" w:rsidR="00916BEE" w:rsidRDefault="00916BEE" w:rsidP="002A6526">
            <w:pPr>
              <w:pStyle w:val="TAH"/>
            </w:pPr>
          </w:p>
        </w:tc>
        <w:tc>
          <w:tcPr>
            <w:tcW w:w="2826" w:type="dxa"/>
            <w:vAlign w:val="center"/>
          </w:tcPr>
          <w:p w14:paraId="48F66686" w14:textId="3A43E702" w:rsidR="00916BEE" w:rsidRPr="00402FEC" w:rsidRDefault="00916BEE" w:rsidP="00916BEE">
            <w:pPr>
              <w:pStyle w:val="TAH"/>
            </w:pPr>
            <w:r w:rsidRPr="00402FEC">
              <w:t>10</w:t>
            </w:r>
            <w:r>
              <w:t xml:space="preserve"> to</w:t>
            </w:r>
            <w:r w:rsidRPr="00402FEC">
              <w:t xml:space="preserve"> 100</w:t>
            </w:r>
            <w:r>
              <w:t>MHz</w:t>
            </w:r>
          </w:p>
        </w:tc>
        <w:tc>
          <w:tcPr>
            <w:tcW w:w="858" w:type="dxa"/>
            <w:vAlign w:val="center"/>
          </w:tcPr>
          <w:p w14:paraId="0BB00F0B" w14:textId="5279B6C1" w:rsidR="00916BEE" w:rsidRPr="00390D87" w:rsidRDefault="00916BEE" w:rsidP="00916BEE">
            <w:pPr>
              <w:pStyle w:val="TAH"/>
              <w:rPr>
                <w:highlight w:val="yellow"/>
              </w:rPr>
            </w:pPr>
            <w:r w:rsidRPr="00390D87">
              <w:rPr>
                <w:highlight w:val="yellow"/>
              </w:rPr>
              <w:t>20</w:t>
            </w:r>
          </w:p>
        </w:tc>
        <w:tc>
          <w:tcPr>
            <w:tcW w:w="1016" w:type="dxa"/>
            <w:vAlign w:val="center"/>
          </w:tcPr>
          <w:p w14:paraId="2F3D4664" w14:textId="2264FAE2" w:rsidR="00916BEE" w:rsidRPr="00390D87" w:rsidRDefault="00916BEE" w:rsidP="00916BEE">
            <w:pPr>
              <w:pStyle w:val="TAH"/>
              <w:rPr>
                <w:highlight w:val="yellow"/>
              </w:rPr>
            </w:pPr>
            <w:r w:rsidRPr="00390D87">
              <w:rPr>
                <w:highlight w:val="yellow"/>
              </w:rPr>
              <w:t>40</w:t>
            </w:r>
          </w:p>
        </w:tc>
        <w:tc>
          <w:tcPr>
            <w:tcW w:w="937" w:type="dxa"/>
            <w:vAlign w:val="center"/>
          </w:tcPr>
          <w:p w14:paraId="23844CA0" w14:textId="16F971BE" w:rsidR="00916BEE" w:rsidRPr="00390D87" w:rsidRDefault="00916BEE" w:rsidP="00916BEE">
            <w:pPr>
              <w:pStyle w:val="TAH"/>
              <w:rPr>
                <w:highlight w:val="yellow"/>
              </w:rPr>
            </w:pPr>
            <w:r w:rsidRPr="00390D87">
              <w:rPr>
                <w:highlight w:val="yellow"/>
              </w:rPr>
              <w:t>60</w:t>
            </w:r>
          </w:p>
        </w:tc>
        <w:tc>
          <w:tcPr>
            <w:tcW w:w="937" w:type="dxa"/>
            <w:vAlign w:val="center"/>
          </w:tcPr>
          <w:p w14:paraId="4ADB92CB" w14:textId="7A8D3DFE" w:rsidR="00916BEE" w:rsidRPr="00390D87" w:rsidRDefault="00916BEE" w:rsidP="00916BEE">
            <w:pPr>
              <w:pStyle w:val="TAH"/>
              <w:rPr>
                <w:highlight w:val="yellow"/>
              </w:rPr>
            </w:pPr>
            <w:r w:rsidRPr="00390D87">
              <w:rPr>
                <w:highlight w:val="yellow"/>
              </w:rPr>
              <w:t>80</w:t>
            </w:r>
          </w:p>
        </w:tc>
      </w:tr>
      <w:tr w:rsidR="00916BEE" w14:paraId="3C1D22AA" w14:textId="649B446B" w:rsidTr="00916BEE">
        <w:trPr>
          <w:trHeight w:val="288"/>
          <w:jc w:val="center"/>
        </w:trPr>
        <w:tc>
          <w:tcPr>
            <w:tcW w:w="1143" w:type="dxa"/>
            <w:shd w:val="clear" w:color="auto" w:fill="auto"/>
            <w:vAlign w:val="center"/>
          </w:tcPr>
          <w:p w14:paraId="25775444" w14:textId="77777777" w:rsidR="00916BEE" w:rsidRDefault="00916BEE" w:rsidP="002A6526">
            <w:pPr>
              <w:pStyle w:val="TAC"/>
            </w:pPr>
            <w:r>
              <w:t>ACS</w:t>
            </w:r>
          </w:p>
        </w:tc>
        <w:tc>
          <w:tcPr>
            <w:tcW w:w="767" w:type="dxa"/>
            <w:vAlign w:val="center"/>
          </w:tcPr>
          <w:p w14:paraId="6DE8894B" w14:textId="77777777" w:rsidR="00916BEE" w:rsidRDefault="00916BEE" w:rsidP="002A6526">
            <w:pPr>
              <w:pStyle w:val="TAC"/>
            </w:pPr>
            <w:r>
              <w:t>dB</w:t>
            </w:r>
          </w:p>
        </w:tc>
        <w:tc>
          <w:tcPr>
            <w:tcW w:w="2826" w:type="dxa"/>
            <w:vAlign w:val="center"/>
          </w:tcPr>
          <w:p w14:paraId="0CE80539" w14:textId="77777777" w:rsidR="00916BEE" w:rsidRDefault="00916BEE" w:rsidP="002A6526">
            <w:pPr>
              <w:pStyle w:val="TAC"/>
            </w:pPr>
            <w:r>
              <w:t>33</w:t>
            </w:r>
          </w:p>
        </w:tc>
        <w:tc>
          <w:tcPr>
            <w:tcW w:w="858" w:type="dxa"/>
            <w:vAlign w:val="center"/>
          </w:tcPr>
          <w:p w14:paraId="69C8D067" w14:textId="75CCF0D0" w:rsidR="00916BEE" w:rsidRPr="00390D87" w:rsidRDefault="00916BEE" w:rsidP="00916BEE">
            <w:pPr>
              <w:pStyle w:val="TAC"/>
              <w:rPr>
                <w:highlight w:val="yellow"/>
              </w:rPr>
            </w:pPr>
            <w:r w:rsidRPr="00390D87">
              <w:rPr>
                <w:highlight w:val="yellow"/>
              </w:rPr>
              <w:t>24</w:t>
            </w:r>
          </w:p>
        </w:tc>
        <w:tc>
          <w:tcPr>
            <w:tcW w:w="1016" w:type="dxa"/>
            <w:vAlign w:val="center"/>
          </w:tcPr>
          <w:p w14:paraId="226506D0" w14:textId="523F589E" w:rsidR="00916BEE" w:rsidRPr="00390D87" w:rsidRDefault="00916BEE" w:rsidP="00916BEE">
            <w:pPr>
              <w:pStyle w:val="TAC"/>
              <w:rPr>
                <w:highlight w:val="yellow"/>
              </w:rPr>
            </w:pPr>
            <w:r w:rsidRPr="00390D87">
              <w:rPr>
                <w:highlight w:val="yellow"/>
              </w:rPr>
              <w:t>21</w:t>
            </w:r>
          </w:p>
        </w:tc>
        <w:tc>
          <w:tcPr>
            <w:tcW w:w="937" w:type="dxa"/>
            <w:vAlign w:val="center"/>
          </w:tcPr>
          <w:p w14:paraId="2E65107F" w14:textId="63378561" w:rsidR="00916BEE" w:rsidRPr="00390D87" w:rsidRDefault="00916BEE" w:rsidP="00916BEE">
            <w:pPr>
              <w:pStyle w:val="TAC"/>
              <w:rPr>
                <w:highlight w:val="yellow"/>
              </w:rPr>
            </w:pPr>
            <w:r w:rsidRPr="00390D87">
              <w:rPr>
                <w:highlight w:val="yellow"/>
              </w:rPr>
              <w:t>19.2</w:t>
            </w:r>
          </w:p>
        </w:tc>
        <w:tc>
          <w:tcPr>
            <w:tcW w:w="937" w:type="dxa"/>
            <w:vAlign w:val="center"/>
          </w:tcPr>
          <w:p w14:paraId="339CB26F" w14:textId="6404CE3A" w:rsidR="00916BEE" w:rsidRPr="00390D87" w:rsidRDefault="00916BEE" w:rsidP="00916BEE">
            <w:pPr>
              <w:pStyle w:val="TAC"/>
              <w:rPr>
                <w:highlight w:val="yellow"/>
              </w:rPr>
            </w:pPr>
            <w:r w:rsidRPr="00390D87">
              <w:rPr>
                <w:highlight w:val="yellow"/>
              </w:rPr>
              <w:t>18</w:t>
            </w:r>
          </w:p>
        </w:tc>
      </w:tr>
    </w:tbl>
    <w:p w14:paraId="44C7AE1F" w14:textId="77777777" w:rsidR="00041137" w:rsidRPr="00A1115A" w:rsidRDefault="00041137" w:rsidP="00D47F07">
      <w:pPr>
        <w:spacing w:after="0"/>
      </w:pPr>
    </w:p>
    <w:tbl>
      <w:tblPr>
        <w:tblW w:w="8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542"/>
        <w:gridCol w:w="1080"/>
        <w:gridCol w:w="1170"/>
        <w:gridCol w:w="1170"/>
        <w:gridCol w:w="1170"/>
      </w:tblGrid>
      <w:tr w:rsidR="002D4FE5" w:rsidRPr="00A1115A" w14:paraId="1AD194F8" w14:textId="31DC4884" w:rsidTr="002D4FE5">
        <w:trPr>
          <w:jc w:val="center"/>
        </w:trPr>
        <w:tc>
          <w:tcPr>
            <w:tcW w:w="1486" w:type="dxa"/>
            <w:tcBorders>
              <w:bottom w:val="nil"/>
            </w:tcBorders>
            <w:shd w:val="clear" w:color="auto" w:fill="auto"/>
            <w:vAlign w:val="center"/>
          </w:tcPr>
          <w:p w14:paraId="6DF6ED6A" w14:textId="77777777" w:rsidR="002D4FE5" w:rsidRPr="00A1115A" w:rsidRDefault="002D4FE5" w:rsidP="002A6526">
            <w:pPr>
              <w:pStyle w:val="TAH"/>
            </w:pPr>
            <w:r w:rsidRPr="00A1115A">
              <w:t>RX parameter</w:t>
            </w:r>
          </w:p>
        </w:tc>
        <w:tc>
          <w:tcPr>
            <w:tcW w:w="907" w:type="dxa"/>
            <w:tcBorders>
              <w:bottom w:val="nil"/>
            </w:tcBorders>
            <w:shd w:val="clear" w:color="auto" w:fill="auto"/>
            <w:vAlign w:val="center"/>
          </w:tcPr>
          <w:p w14:paraId="34FEEC80" w14:textId="77777777" w:rsidR="002D4FE5" w:rsidRPr="00A1115A" w:rsidRDefault="002D4FE5" w:rsidP="002A6526">
            <w:pPr>
              <w:pStyle w:val="TAH"/>
            </w:pPr>
            <w:r w:rsidRPr="00A1115A">
              <w:t>Units</w:t>
            </w:r>
          </w:p>
        </w:tc>
        <w:tc>
          <w:tcPr>
            <w:tcW w:w="1542" w:type="dxa"/>
            <w:vAlign w:val="center"/>
          </w:tcPr>
          <w:p w14:paraId="32C3C10B" w14:textId="654849EF" w:rsidR="002D4FE5" w:rsidRPr="00A1115A" w:rsidRDefault="002D4FE5" w:rsidP="002D4FE5">
            <w:pPr>
              <w:pStyle w:val="TAH"/>
            </w:pPr>
            <w:r>
              <w:t>NR CBW (MHz)</w:t>
            </w:r>
          </w:p>
        </w:tc>
        <w:tc>
          <w:tcPr>
            <w:tcW w:w="4590" w:type="dxa"/>
            <w:gridSpan w:val="4"/>
          </w:tcPr>
          <w:p w14:paraId="6AD6B4CF" w14:textId="12FDB8AB" w:rsidR="002D4FE5" w:rsidRPr="00390D87" w:rsidRDefault="002D4FE5" w:rsidP="002D4FE5">
            <w:pPr>
              <w:pStyle w:val="TAH"/>
              <w:rPr>
                <w:highlight w:val="yellow"/>
              </w:rPr>
            </w:pPr>
            <w:r w:rsidRPr="00390D87">
              <w:rPr>
                <w:highlight w:val="yellow"/>
              </w:rPr>
              <w:t>NR-U CBW (MHz)</w:t>
            </w:r>
          </w:p>
        </w:tc>
      </w:tr>
      <w:tr w:rsidR="002D4FE5" w:rsidRPr="00A1115A" w14:paraId="39571DAA" w14:textId="49E366A1" w:rsidTr="002D4FE5">
        <w:trPr>
          <w:jc w:val="center"/>
        </w:trPr>
        <w:tc>
          <w:tcPr>
            <w:tcW w:w="1486" w:type="dxa"/>
            <w:tcBorders>
              <w:top w:val="nil"/>
            </w:tcBorders>
            <w:shd w:val="clear" w:color="auto" w:fill="auto"/>
            <w:vAlign w:val="center"/>
          </w:tcPr>
          <w:p w14:paraId="754CBCFE" w14:textId="77777777" w:rsidR="002D4FE5" w:rsidRPr="00A1115A" w:rsidRDefault="002D4FE5" w:rsidP="002A6526">
            <w:pPr>
              <w:pStyle w:val="TAH"/>
            </w:pPr>
          </w:p>
        </w:tc>
        <w:tc>
          <w:tcPr>
            <w:tcW w:w="907" w:type="dxa"/>
            <w:tcBorders>
              <w:top w:val="nil"/>
            </w:tcBorders>
            <w:shd w:val="clear" w:color="auto" w:fill="auto"/>
            <w:vAlign w:val="center"/>
          </w:tcPr>
          <w:p w14:paraId="1BFB4061" w14:textId="77777777" w:rsidR="002D4FE5" w:rsidRPr="00A1115A" w:rsidRDefault="002D4FE5" w:rsidP="002A6526">
            <w:pPr>
              <w:pStyle w:val="TAH"/>
            </w:pPr>
          </w:p>
        </w:tc>
        <w:tc>
          <w:tcPr>
            <w:tcW w:w="1542" w:type="dxa"/>
            <w:vAlign w:val="center"/>
          </w:tcPr>
          <w:p w14:paraId="10E1967E" w14:textId="7618FF20" w:rsidR="002D4FE5" w:rsidRPr="009405BD" w:rsidRDefault="002D4FE5" w:rsidP="002D4FE5">
            <w:pPr>
              <w:pStyle w:val="TAH"/>
            </w:pPr>
            <w:r w:rsidRPr="009405BD">
              <w:t>10</w:t>
            </w:r>
            <w:r>
              <w:t xml:space="preserve"> to</w:t>
            </w:r>
            <w:r w:rsidRPr="009405BD">
              <w:t xml:space="preserve"> 100</w:t>
            </w:r>
          </w:p>
        </w:tc>
        <w:tc>
          <w:tcPr>
            <w:tcW w:w="1080" w:type="dxa"/>
          </w:tcPr>
          <w:p w14:paraId="5DEE553B" w14:textId="7B9E1625" w:rsidR="002D4FE5" w:rsidRPr="009405BD" w:rsidRDefault="002D4FE5" w:rsidP="002D4FE5">
            <w:pPr>
              <w:pStyle w:val="TAH"/>
            </w:pPr>
            <w:r w:rsidRPr="00390D87">
              <w:rPr>
                <w:highlight w:val="yellow"/>
              </w:rPr>
              <w:t>20</w:t>
            </w:r>
          </w:p>
        </w:tc>
        <w:tc>
          <w:tcPr>
            <w:tcW w:w="1170" w:type="dxa"/>
          </w:tcPr>
          <w:p w14:paraId="7E8BDEC7" w14:textId="0A501F95" w:rsidR="002D4FE5" w:rsidRPr="00390D87" w:rsidRDefault="002D4FE5" w:rsidP="002D4FE5">
            <w:pPr>
              <w:pStyle w:val="TAH"/>
              <w:rPr>
                <w:highlight w:val="yellow"/>
              </w:rPr>
            </w:pPr>
            <w:r w:rsidRPr="00390D87">
              <w:rPr>
                <w:highlight w:val="yellow"/>
              </w:rPr>
              <w:t>40</w:t>
            </w:r>
          </w:p>
        </w:tc>
        <w:tc>
          <w:tcPr>
            <w:tcW w:w="1170" w:type="dxa"/>
          </w:tcPr>
          <w:p w14:paraId="29430CA7" w14:textId="46D78E75" w:rsidR="002D4FE5" w:rsidRPr="00390D87" w:rsidRDefault="002D4FE5" w:rsidP="002D4FE5">
            <w:pPr>
              <w:pStyle w:val="TAH"/>
              <w:rPr>
                <w:highlight w:val="yellow"/>
              </w:rPr>
            </w:pPr>
            <w:r w:rsidRPr="00390D87">
              <w:rPr>
                <w:highlight w:val="yellow"/>
              </w:rPr>
              <w:t>60</w:t>
            </w:r>
          </w:p>
        </w:tc>
        <w:tc>
          <w:tcPr>
            <w:tcW w:w="1170" w:type="dxa"/>
          </w:tcPr>
          <w:p w14:paraId="33E50B07" w14:textId="6E70EF5E" w:rsidR="002D4FE5" w:rsidRPr="00390D87" w:rsidRDefault="002D4FE5" w:rsidP="002D4FE5">
            <w:pPr>
              <w:pStyle w:val="TAH"/>
              <w:rPr>
                <w:highlight w:val="yellow"/>
              </w:rPr>
            </w:pPr>
            <w:r w:rsidRPr="00390D87">
              <w:rPr>
                <w:highlight w:val="yellow"/>
              </w:rPr>
              <w:t>80</w:t>
            </w:r>
          </w:p>
        </w:tc>
      </w:tr>
      <w:tr w:rsidR="002D4FE5" w:rsidRPr="00A1115A" w14:paraId="1A7EB63E" w14:textId="74E4CB87" w:rsidTr="002D4FE5">
        <w:trPr>
          <w:jc w:val="center"/>
        </w:trPr>
        <w:tc>
          <w:tcPr>
            <w:tcW w:w="1486" w:type="dxa"/>
            <w:shd w:val="clear" w:color="auto" w:fill="auto"/>
            <w:vAlign w:val="center"/>
          </w:tcPr>
          <w:p w14:paraId="5E19DDF2" w14:textId="77777777" w:rsidR="002D4FE5" w:rsidRPr="00A1115A" w:rsidRDefault="002D4FE5" w:rsidP="002A6526">
            <w:pPr>
              <w:pStyle w:val="TAC"/>
            </w:pPr>
            <w:r w:rsidRPr="00A1115A">
              <w:t>Power in transmission bandwidth configuration</w:t>
            </w:r>
          </w:p>
        </w:tc>
        <w:tc>
          <w:tcPr>
            <w:tcW w:w="907" w:type="dxa"/>
            <w:vAlign w:val="center"/>
          </w:tcPr>
          <w:p w14:paraId="216468EE" w14:textId="77777777" w:rsidR="002D4FE5" w:rsidRPr="00A1115A" w:rsidRDefault="002D4FE5" w:rsidP="002A6526">
            <w:pPr>
              <w:pStyle w:val="TAC"/>
            </w:pPr>
            <w:proofErr w:type="spellStart"/>
            <w:r w:rsidRPr="00A1115A">
              <w:t>dBm</w:t>
            </w:r>
            <w:proofErr w:type="spellEnd"/>
          </w:p>
        </w:tc>
        <w:tc>
          <w:tcPr>
            <w:tcW w:w="6132" w:type="dxa"/>
            <w:gridSpan w:val="5"/>
            <w:vAlign w:val="center"/>
          </w:tcPr>
          <w:p w14:paraId="0860FEE5" w14:textId="6BDB21EF" w:rsidR="002D4FE5" w:rsidRPr="00A1115A" w:rsidRDefault="002D4FE5" w:rsidP="002A6526">
            <w:pPr>
              <w:pStyle w:val="TAC"/>
            </w:pPr>
            <w:r w:rsidRPr="00A1115A">
              <w:t>REFSENS + 14 dB</w:t>
            </w:r>
          </w:p>
        </w:tc>
      </w:tr>
      <w:tr w:rsidR="002D4FE5" w:rsidRPr="00A1115A" w14:paraId="21BCA593" w14:textId="0C1F4C9E" w:rsidTr="002D4FE5">
        <w:trPr>
          <w:jc w:val="center"/>
        </w:trPr>
        <w:tc>
          <w:tcPr>
            <w:tcW w:w="1486" w:type="dxa"/>
            <w:shd w:val="clear" w:color="auto" w:fill="auto"/>
            <w:vAlign w:val="center"/>
          </w:tcPr>
          <w:p w14:paraId="0A221B41" w14:textId="77777777" w:rsidR="002D4FE5" w:rsidRPr="00A1115A" w:rsidRDefault="002D4FE5" w:rsidP="002A6526">
            <w:pPr>
              <w:pStyle w:val="TAC"/>
            </w:pPr>
            <w:proofErr w:type="spellStart"/>
            <w:r w:rsidRPr="00A1115A">
              <w:t>P</w:t>
            </w:r>
            <w:r w:rsidRPr="00A1115A">
              <w:rPr>
                <w:vertAlign w:val="subscript"/>
              </w:rPr>
              <w:t>interferer</w:t>
            </w:r>
            <w:proofErr w:type="spellEnd"/>
          </w:p>
        </w:tc>
        <w:tc>
          <w:tcPr>
            <w:tcW w:w="907" w:type="dxa"/>
            <w:vAlign w:val="center"/>
          </w:tcPr>
          <w:p w14:paraId="597C3EF7" w14:textId="77777777" w:rsidR="002D4FE5" w:rsidRPr="00A1115A" w:rsidRDefault="002D4FE5" w:rsidP="002A6526">
            <w:pPr>
              <w:pStyle w:val="TAC"/>
            </w:pPr>
            <w:proofErr w:type="spellStart"/>
            <w:r w:rsidRPr="00A1115A">
              <w:t>dBm</w:t>
            </w:r>
            <w:proofErr w:type="spellEnd"/>
          </w:p>
        </w:tc>
        <w:tc>
          <w:tcPr>
            <w:tcW w:w="1542" w:type="dxa"/>
            <w:vAlign w:val="center"/>
          </w:tcPr>
          <w:p w14:paraId="0E8865F8" w14:textId="77777777" w:rsidR="002D4FE5" w:rsidRPr="00A1115A" w:rsidRDefault="002D4FE5" w:rsidP="002A6526">
            <w:pPr>
              <w:pStyle w:val="TAC"/>
              <w:rPr>
                <w:lang w:val="sv-SE"/>
              </w:rPr>
            </w:pPr>
            <w:r w:rsidRPr="00A1115A">
              <w:t>REFSENS + 45.5 dB</w:t>
            </w:r>
          </w:p>
        </w:tc>
        <w:tc>
          <w:tcPr>
            <w:tcW w:w="1080" w:type="dxa"/>
          </w:tcPr>
          <w:p w14:paraId="630D5DB6" w14:textId="3A06258F" w:rsidR="002D4FE5" w:rsidRPr="00390D87" w:rsidRDefault="002D4FE5" w:rsidP="002A6526">
            <w:pPr>
              <w:pStyle w:val="TAC"/>
              <w:rPr>
                <w:highlight w:val="yellow"/>
              </w:rPr>
            </w:pPr>
            <w:r w:rsidRPr="00390D87">
              <w:rPr>
                <w:highlight w:val="yellow"/>
              </w:rPr>
              <w:t>REFSENS + 36.5 dB</w:t>
            </w:r>
          </w:p>
        </w:tc>
        <w:tc>
          <w:tcPr>
            <w:tcW w:w="1170" w:type="dxa"/>
          </w:tcPr>
          <w:p w14:paraId="3452E0A5" w14:textId="18DBC514" w:rsidR="002D4FE5" w:rsidRPr="00390D87" w:rsidRDefault="002D4FE5" w:rsidP="002A6526">
            <w:pPr>
              <w:pStyle w:val="TAC"/>
              <w:rPr>
                <w:highlight w:val="yellow"/>
              </w:rPr>
            </w:pPr>
            <w:r w:rsidRPr="00390D87">
              <w:rPr>
                <w:highlight w:val="yellow"/>
              </w:rPr>
              <w:t>REFSENS + 33.5 dB</w:t>
            </w:r>
          </w:p>
        </w:tc>
        <w:tc>
          <w:tcPr>
            <w:tcW w:w="1170" w:type="dxa"/>
          </w:tcPr>
          <w:p w14:paraId="4026526A" w14:textId="422459D8" w:rsidR="002D4FE5" w:rsidRPr="00390D87" w:rsidRDefault="002D4FE5" w:rsidP="002A6526">
            <w:pPr>
              <w:pStyle w:val="TAC"/>
              <w:rPr>
                <w:highlight w:val="yellow"/>
              </w:rPr>
            </w:pPr>
            <w:r w:rsidRPr="00390D87">
              <w:rPr>
                <w:highlight w:val="yellow"/>
              </w:rPr>
              <w:t>REFSENS + 31.7 dB</w:t>
            </w:r>
          </w:p>
        </w:tc>
        <w:tc>
          <w:tcPr>
            <w:tcW w:w="1170" w:type="dxa"/>
          </w:tcPr>
          <w:p w14:paraId="27CB106F" w14:textId="07979B8C" w:rsidR="002D4FE5" w:rsidRPr="00390D87" w:rsidRDefault="002D4FE5" w:rsidP="002A6526">
            <w:pPr>
              <w:pStyle w:val="TAC"/>
              <w:rPr>
                <w:highlight w:val="yellow"/>
              </w:rPr>
            </w:pPr>
            <w:r w:rsidRPr="00390D87">
              <w:rPr>
                <w:highlight w:val="yellow"/>
              </w:rPr>
              <w:t>REFSENS + 30.5 dB</w:t>
            </w:r>
          </w:p>
        </w:tc>
      </w:tr>
      <w:tr w:rsidR="002D4FE5" w:rsidRPr="00A1115A" w14:paraId="46C3B840" w14:textId="34422D4B" w:rsidTr="002D4FE5">
        <w:trPr>
          <w:jc w:val="center"/>
        </w:trPr>
        <w:tc>
          <w:tcPr>
            <w:tcW w:w="1486" w:type="dxa"/>
            <w:shd w:val="clear" w:color="auto" w:fill="auto"/>
            <w:vAlign w:val="center"/>
          </w:tcPr>
          <w:p w14:paraId="5D28C102" w14:textId="77777777" w:rsidR="002D4FE5" w:rsidRPr="00A1115A" w:rsidRDefault="002D4FE5" w:rsidP="002A6526">
            <w:pPr>
              <w:pStyle w:val="TAC"/>
              <w:rPr>
                <w:lang w:val="sv-SE"/>
              </w:rPr>
            </w:pPr>
            <w:r w:rsidRPr="00A1115A">
              <w:rPr>
                <w:lang w:val="sv-SE"/>
              </w:rPr>
              <w:t>BW</w:t>
            </w:r>
            <w:r w:rsidRPr="00A1115A">
              <w:rPr>
                <w:vertAlign w:val="subscript"/>
                <w:lang w:val="sv-SE"/>
              </w:rPr>
              <w:t>interferer</w:t>
            </w:r>
          </w:p>
        </w:tc>
        <w:tc>
          <w:tcPr>
            <w:tcW w:w="907" w:type="dxa"/>
            <w:vAlign w:val="center"/>
          </w:tcPr>
          <w:p w14:paraId="7F8143F0" w14:textId="77777777" w:rsidR="002D4FE5" w:rsidRPr="00A1115A" w:rsidRDefault="002D4FE5" w:rsidP="002A6526">
            <w:pPr>
              <w:pStyle w:val="TAC"/>
              <w:rPr>
                <w:lang w:val="sv-SE"/>
              </w:rPr>
            </w:pPr>
            <w:r w:rsidRPr="00A1115A">
              <w:rPr>
                <w:lang w:val="sv-SE"/>
              </w:rPr>
              <w:t>MHz</w:t>
            </w:r>
          </w:p>
        </w:tc>
        <w:tc>
          <w:tcPr>
            <w:tcW w:w="1542" w:type="dxa"/>
            <w:vAlign w:val="center"/>
          </w:tcPr>
          <w:p w14:paraId="1D1842B4" w14:textId="77777777" w:rsidR="002D4FE5" w:rsidRPr="00A1115A" w:rsidRDefault="002D4FE5" w:rsidP="002A6526">
            <w:pPr>
              <w:pStyle w:val="TAC"/>
              <w:rPr>
                <w:lang w:val="sv-SE"/>
              </w:rPr>
            </w:pPr>
            <w:proofErr w:type="spellStart"/>
            <w:r>
              <w:t>BW</w:t>
            </w:r>
            <w:r>
              <w:rPr>
                <w:vertAlign w:val="subscript"/>
              </w:rPr>
              <w:t>Channel</w:t>
            </w:r>
            <w:proofErr w:type="spellEnd"/>
          </w:p>
        </w:tc>
        <w:tc>
          <w:tcPr>
            <w:tcW w:w="4590" w:type="dxa"/>
            <w:gridSpan w:val="4"/>
          </w:tcPr>
          <w:p w14:paraId="69D06E36" w14:textId="3CE77B68" w:rsidR="002D4FE5" w:rsidRPr="00390D87" w:rsidRDefault="002D4FE5" w:rsidP="002A6526">
            <w:pPr>
              <w:pStyle w:val="TAC"/>
              <w:rPr>
                <w:highlight w:val="yellow"/>
              </w:rPr>
            </w:pPr>
            <w:r w:rsidRPr="00390D87">
              <w:rPr>
                <w:highlight w:val="yellow"/>
                <w:lang w:val="sv-SE"/>
              </w:rPr>
              <w:t>20</w:t>
            </w:r>
          </w:p>
        </w:tc>
      </w:tr>
      <w:tr w:rsidR="002D4FE5" w:rsidRPr="00A1115A" w14:paraId="30A6E339" w14:textId="7C20F0E5" w:rsidTr="002D4FE5">
        <w:trPr>
          <w:jc w:val="center"/>
        </w:trPr>
        <w:tc>
          <w:tcPr>
            <w:tcW w:w="1486" w:type="dxa"/>
            <w:tcBorders>
              <w:bottom w:val="single" w:sz="4" w:space="0" w:color="auto"/>
            </w:tcBorders>
            <w:shd w:val="clear" w:color="auto" w:fill="auto"/>
            <w:vAlign w:val="center"/>
          </w:tcPr>
          <w:p w14:paraId="5D804651" w14:textId="77777777" w:rsidR="002D4FE5" w:rsidRPr="00A1115A" w:rsidRDefault="002D4FE5" w:rsidP="002A6526">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1D166DD1" w14:textId="77777777" w:rsidR="002D4FE5" w:rsidRPr="00A1115A" w:rsidRDefault="002D4FE5" w:rsidP="002A6526">
            <w:pPr>
              <w:pStyle w:val="TAC"/>
              <w:rPr>
                <w:lang w:val="sv-SE"/>
              </w:rPr>
            </w:pPr>
            <w:r w:rsidRPr="00A1115A">
              <w:rPr>
                <w:lang w:val="sv-SE"/>
              </w:rPr>
              <w:t>MHz</w:t>
            </w:r>
          </w:p>
        </w:tc>
        <w:tc>
          <w:tcPr>
            <w:tcW w:w="1542" w:type="dxa"/>
            <w:vAlign w:val="center"/>
          </w:tcPr>
          <w:p w14:paraId="74991AD2" w14:textId="4191169E" w:rsidR="002D4FE5" w:rsidRPr="00A1115A" w:rsidRDefault="002D4FE5" w:rsidP="002D4FE5">
            <w:pPr>
              <w:pStyle w:val="TAC"/>
            </w:pPr>
            <w:proofErr w:type="spellStart"/>
            <w:r>
              <w:t>BW</w:t>
            </w:r>
            <w:r>
              <w:rPr>
                <w:vertAlign w:val="subscript"/>
              </w:rPr>
              <w:t>Channel</w:t>
            </w:r>
            <w:proofErr w:type="spellEnd"/>
            <w:r>
              <w:rPr>
                <w:vertAlign w:val="subscript"/>
              </w:rPr>
              <w:t xml:space="preserve"> </w:t>
            </w:r>
            <w:r>
              <w:t>/ -</w:t>
            </w:r>
            <w:proofErr w:type="spellStart"/>
            <w:r>
              <w:t>BW</w:t>
            </w:r>
            <w:r>
              <w:rPr>
                <w:vertAlign w:val="subscript"/>
              </w:rPr>
              <w:t>Channel</w:t>
            </w:r>
            <w:proofErr w:type="spellEnd"/>
            <w:r w:rsidRPr="00A1115A" w:rsidDel="00402FEC">
              <w:t xml:space="preserve"> </w:t>
            </w:r>
          </w:p>
        </w:tc>
        <w:tc>
          <w:tcPr>
            <w:tcW w:w="4590" w:type="dxa"/>
            <w:gridSpan w:val="4"/>
            <w:vAlign w:val="center"/>
          </w:tcPr>
          <w:p w14:paraId="16C674E2" w14:textId="17762A03" w:rsidR="002D4FE5" w:rsidRPr="00390D87" w:rsidRDefault="002D4FE5" w:rsidP="002A6526">
            <w:pPr>
              <w:pStyle w:val="TAC"/>
              <w:rPr>
                <w:highlight w:val="yellow"/>
              </w:rPr>
            </w:pPr>
            <w:r w:rsidRPr="00390D87">
              <w:rPr>
                <w:highlight w:val="yellow"/>
              </w:rPr>
              <w:t>20 / -20</w:t>
            </w:r>
          </w:p>
        </w:tc>
      </w:tr>
    </w:tbl>
    <w:p w14:paraId="3860E0F1" w14:textId="77777777" w:rsidR="00F73013" w:rsidRDefault="00F73013" w:rsidP="002D4FE5">
      <w:pPr>
        <w:rPr>
          <w:lang w:val="en-GB" w:eastAsia="zh-CN"/>
        </w:rPr>
      </w:pPr>
    </w:p>
    <w:p w14:paraId="79F0AED3" w14:textId="056B53E2" w:rsidR="00F73013" w:rsidRDefault="00F73013" w:rsidP="002D4FE5">
      <w:pPr>
        <w:rPr>
          <w:lang w:val="en-GB" w:eastAsia="zh-CN"/>
        </w:rPr>
      </w:pPr>
      <w:r>
        <w:rPr>
          <w:lang w:val="en-GB" w:eastAsia="zh-CN"/>
        </w:rPr>
        <w:t xml:space="preserve">As </w:t>
      </w:r>
      <w:r w:rsidR="005B2855">
        <w:rPr>
          <w:lang w:val="en-GB" w:eastAsia="zh-CN"/>
        </w:rPr>
        <w:t>shown</w:t>
      </w:r>
      <w:r>
        <w:rPr>
          <w:lang w:val="en-GB" w:eastAsia="zh-CN"/>
        </w:rPr>
        <w:t xml:space="preserve"> here</w:t>
      </w:r>
      <w:r w:rsidR="005B2855">
        <w:rPr>
          <w:lang w:val="en-GB" w:eastAsia="zh-CN"/>
        </w:rPr>
        <w:t>,</w:t>
      </w:r>
      <w:r>
        <w:rPr>
          <w:lang w:val="en-GB" w:eastAsia="zh-CN"/>
        </w:rPr>
        <w:t xml:space="preserve"> the NR-U ACS always assumes a 20MHz blocker, NR and NR-U can thus be compared at 20MHz and NR-U ACS is relaxed by 9dB compared to NR which is justified </w:t>
      </w:r>
      <w:r w:rsidR="00390D87">
        <w:rPr>
          <w:lang w:val="en-GB" w:eastAsia="zh-CN"/>
        </w:rPr>
        <w:t>by the lower ACIR needed for NR-U given the cell size. It is 8dB higher than the 802.11ax corresponding case</w:t>
      </w:r>
      <w:r w:rsidR="005B2855">
        <w:rPr>
          <w:lang w:val="en-GB" w:eastAsia="zh-CN"/>
        </w:rPr>
        <w:t>,</w:t>
      </w:r>
      <w:r w:rsidR="00390D87">
        <w:rPr>
          <w:lang w:val="en-GB" w:eastAsia="zh-CN"/>
        </w:rPr>
        <w:t xml:space="preserve"> but at REFSENS +14dB compared to +</w:t>
      </w:r>
      <w:proofErr w:type="gramStart"/>
      <w:r w:rsidR="00390D87">
        <w:rPr>
          <w:lang w:val="en-GB" w:eastAsia="zh-CN"/>
        </w:rPr>
        <w:t>3dB ,</w:t>
      </w:r>
      <w:proofErr w:type="gramEnd"/>
      <w:r w:rsidR="00390D87">
        <w:rPr>
          <w:lang w:val="en-GB" w:eastAsia="zh-CN"/>
        </w:rPr>
        <w:t xml:space="preserve"> but given the lower NR-U REFSENS</w:t>
      </w:r>
      <w:r w:rsidR="005B2855">
        <w:rPr>
          <w:lang w:val="en-GB" w:eastAsia="zh-CN"/>
        </w:rPr>
        <w:t>,</w:t>
      </w:r>
      <w:r w:rsidR="00390D87">
        <w:rPr>
          <w:lang w:val="en-GB" w:eastAsia="zh-CN"/>
        </w:rPr>
        <w:t xml:space="preserve"> N-RU still provides higher ACS than 802.11ax.</w:t>
      </w:r>
    </w:p>
    <w:p w14:paraId="0F594B4F" w14:textId="123B78C0" w:rsidR="002D4FE5" w:rsidRPr="00390D87" w:rsidRDefault="002D4FE5" w:rsidP="002D4FE5">
      <w:pPr>
        <w:pStyle w:val="Heading3"/>
        <w:tabs>
          <w:tab w:val="clear" w:pos="1890"/>
          <w:tab w:val="num" w:pos="360"/>
        </w:tabs>
        <w:spacing w:after="240"/>
        <w:ind w:left="720"/>
        <w:rPr>
          <w:lang w:eastAsia="zh-CN"/>
        </w:rPr>
      </w:pPr>
      <w:r w:rsidRPr="00390D87">
        <w:rPr>
          <w:lang w:eastAsia="zh-CN"/>
        </w:rPr>
        <w:t>In band blocking</w:t>
      </w:r>
    </w:p>
    <w:tbl>
      <w:tblPr>
        <w:tblW w:w="8261" w:type="dxa"/>
        <w:jc w:val="center"/>
        <w:tblInd w:w="7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2046"/>
        <w:gridCol w:w="1011"/>
        <w:gridCol w:w="900"/>
        <w:gridCol w:w="1101"/>
        <w:gridCol w:w="810"/>
      </w:tblGrid>
      <w:tr w:rsidR="002D4FE5" w:rsidRPr="00390D87" w14:paraId="3BA78B12" w14:textId="11F8E5A3" w:rsidTr="00D47F07">
        <w:trPr>
          <w:jc w:val="center"/>
        </w:trPr>
        <w:tc>
          <w:tcPr>
            <w:tcW w:w="1486" w:type="dxa"/>
            <w:tcBorders>
              <w:bottom w:val="nil"/>
            </w:tcBorders>
            <w:shd w:val="clear" w:color="auto" w:fill="auto"/>
            <w:vAlign w:val="center"/>
          </w:tcPr>
          <w:p w14:paraId="61A5E9CD" w14:textId="77777777" w:rsidR="002D4FE5" w:rsidRPr="005641E3" w:rsidRDefault="002D4FE5" w:rsidP="002A6526">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35074913" w14:textId="77777777" w:rsidR="002D4FE5" w:rsidRPr="005641E3" w:rsidRDefault="002D4FE5" w:rsidP="002A6526">
            <w:pPr>
              <w:keepNext/>
              <w:keepLines/>
              <w:spacing w:after="0"/>
              <w:jc w:val="center"/>
              <w:rPr>
                <w:rFonts w:ascii="Arial" w:hAnsi="Arial"/>
                <w:b/>
                <w:sz w:val="18"/>
              </w:rPr>
            </w:pPr>
            <w:r w:rsidRPr="005641E3">
              <w:rPr>
                <w:rFonts w:ascii="Arial" w:hAnsi="Arial"/>
                <w:b/>
                <w:sz w:val="18"/>
              </w:rPr>
              <w:t>Units</w:t>
            </w:r>
          </w:p>
        </w:tc>
        <w:tc>
          <w:tcPr>
            <w:tcW w:w="2046" w:type="dxa"/>
            <w:vAlign w:val="center"/>
          </w:tcPr>
          <w:p w14:paraId="738B2216" w14:textId="45E1B2CA" w:rsidR="002D4FE5" w:rsidRPr="005641E3" w:rsidRDefault="002D4FE5" w:rsidP="002D4FE5">
            <w:pPr>
              <w:keepNext/>
              <w:keepLines/>
              <w:spacing w:after="0"/>
              <w:jc w:val="center"/>
              <w:rPr>
                <w:rFonts w:ascii="Arial" w:hAnsi="Arial"/>
                <w:b/>
                <w:sz w:val="18"/>
              </w:rPr>
            </w:pPr>
            <w:r>
              <w:rPr>
                <w:rFonts w:ascii="Arial" w:hAnsi="Arial"/>
                <w:b/>
                <w:sz w:val="18"/>
              </w:rPr>
              <w:t>NR CBW</w:t>
            </w:r>
            <w:r w:rsidRPr="005641E3">
              <w:rPr>
                <w:rFonts w:ascii="Arial" w:hAnsi="Arial"/>
                <w:b/>
                <w:sz w:val="18"/>
              </w:rPr>
              <w:t xml:space="preserve"> (MHz)</w:t>
            </w:r>
          </w:p>
        </w:tc>
        <w:tc>
          <w:tcPr>
            <w:tcW w:w="3822" w:type="dxa"/>
            <w:gridSpan w:val="4"/>
          </w:tcPr>
          <w:p w14:paraId="148E4B2D" w14:textId="683BCEBC" w:rsidR="002D4FE5" w:rsidRPr="00390D87" w:rsidRDefault="002D4FE5" w:rsidP="002A6526">
            <w:pPr>
              <w:keepNext/>
              <w:keepLines/>
              <w:spacing w:after="0"/>
              <w:jc w:val="center"/>
              <w:rPr>
                <w:rFonts w:ascii="Arial" w:hAnsi="Arial"/>
                <w:b/>
                <w:sz w:val="18"/>
                <w:highlight w:val="yellow"/>
              </w:rPr>
            </w:pPr>
            <w:r w:rsidRPr="00390D87">
              <w:rPr>
                <w:rFonts w:ascii="Arial" w:hAnsi="Arial"/>
                <w:b/>
                <w:sz w:val="18"/>
                <w:highlight w:val="yellow"/>
              </w:rPr>
              <w:t>NR-U CBW (MHz)</w:t>
            </w:r>
          </w:p>
        </w:tc>
      </w:tr>
      <w:tr w:rsidR="002D4FE5" w:rsidRPr="00390D87" w14:paraId="7B2CE037" w14:textId="31E6B03A" w:rsidTr="00D47F07">
        <w:trPr>
          <w:jc w:val="center"/>
        </w:trPr>
        <w:tc>
          <w:tcPr>
            <w:tcW w:w="1486" w:type="dxa"/>
            <w:tcBorders>
              <w:top w:val="nil"/>
              <w:bottom w:val="single" w:sz="4" w:space="0" w:color="auto"/>
            </w:tcBorders>
            <w:shd w:val="clear" w:color="auto" w:fill="auto"/>
            <w:vAlign w:val="center"/>
          </w:tcPr>
          <w:p w14:paraId="258F0CBB" w14:textId="58440E33" w:rsidR="002D4FE5" w:rsidRPr="005641E3" w:rsidRDefault="002D4FE5" w:rsidP="002A6526">
            <w:pPr>
              <w:keepNext/>
              <w:keepLines/>
              <w:spacing w:after="0"/>
              <w:jc w:val="center"/>
              <w:rPr>
                <w:rFonts w:ascii="Arial" w:hAnsi="Arial"/>
                <w:b/>
                <w:sz w:val="18"/>
              </w:rPr>
            </w:pPr>
          </w:p>
        </w:tc>
        <w:tc>
          <w:tcPr>
            <w:tcW w:w="907" w:type="dxa"/>
            <w:tcBorders>
              <w:top w:val="nil"/>
            </w:tcBorders>
            <w:shd w:val="clear" w:color="auto" w:fill="auto"/>
            <w:vAlign w:val="center"/>
          </w:tcPr>
          <w:p w14:paraId="7BE81794" w14:textId="77777777" w:rsidR="002D4FE5" w:rsidRPr="005641E3" w:rsidRDefault="002D4FE5" w:rsidP="002A6526">
            <w:pPr>
              <w:keepNext/>
              <w:keepLines/>
              <w:spacing w:after="0"/>
              <w:jc w:val="center"/>
              <w:rPr>
                <w:rFonts w:ascii="Arial" w:hAnsi="Arial"/>
                <w:b/>
                <w:sz w:val="18"/>
              </w:rPr>
            </w:pPr>
          </w:p>
        </w:tc>
        <w:tc>
          <w:tcPr>
            <w:tcW w:w="2046" w:type="dxa"/>
            <w:vAlign w:val="center"/>
          </w:tcPr>
          <w:p w14:paraId="11DD8B12" w14:textId="30AE25CB" w:rsidR="002D4FE5" w:rsidRPr="005641E3" w:rsidRDefault="002D4FE5" w:rsidP="002D4FE5">
            <w:pPr>
              <w:keepNext/>
              <w:keepLines/>
              <w:spacing w:after="0"/>
              <w:jc w:val="center"/>
              <w:rPr>
                <w:rFonts w:ascii="Arial" w:hAnsi="Arial"/>
                <w:b/>
                <w:sz w:val="18"/>
              </w:rPr>
            </w:pPr>
            <w:r w:rsidRPr="005641E3">
              <w:rPr>
                <w:rFonts w:ascii="Arial" w:hAnsi="Arial"/>
                <w:b/>
                <w:sz w:val="18"/>
              </w:rPr>
              <w:t>10</w:t>
            </w:r>
            <w:r>
              <w:rPr>
                <w:rFonts w:ascii="Arial" w:hAnsi="Arial"/>
                <w:b/>
                <w:sz w:val="18"/>
              </w:rPr>
              <w:t xml:space="preserve"> to </w:t>
            </w:r>
            <w:r w:rsidRPr="005641E3">
              <w:rPr>
                <w:rFonts w:ascii="Arial" w:hAnsi="Arial"/>
                <w:b/>
                <w:sz w:val="18"/>
              </w:rPr>
              <w:t>100</w:t>
            </w:r>
          </w:p>
        </w:tc>
        <w:tc>
          <w:tcPr>
            <w:tcW w:w="1011" w:type="dxa"/>
          </w:tcPr>
          <w:p w14:paraId="289F289A" w14:textId="5976EC9E" w:rsidR="002D4FE5" w:rsidRPr="00390D87" w:rsidRDefault="002D4FE5" w:rsidP="002D4FE5">
            <w:pPr>
              <w:keepNext/>
              <w:keepLines/>
              <w:spacing w:after="0"/>
              <w:jc w:val="center"/>
              <w:rPr>
                <w:rFonts w:ascii="Arial" w:hAnsi="Arial"/>
                <w:b/>
                <w:sz w:val="18"/>
                <w:highlight w:val="yellow"/>
              </w:rPr>
            </w:pPr>
            <w:r w:rsidRPr="00390D87">
              <w:rPr>
                <w:rFonts w:ascii="Arial" w:hAnsi="Arial"/>
                <w:b/>
                <w:sz w:val="18"/>
                <w:highlight w:val="yellow"/>
              </w:rPr>
              <w:t>20</w:t>
            </w:r>
          </w:p>
        </w:tc>
        <w:tc>
          <w:tcPr>
            <w:tcW w:w="900" w:type="dxa"/>
          </w:tcPr>
          <w:p w14:paraId="1E1991E2" w14:textId="42605FEF" w:rsidR="002D4FE5" w:rsidRPr="00390D87" w:rsidRDefault="002D4FE5" w:rsidP="002D4FE5">
            <w:pPr>
              <w:keepNext/>
              <w:keepLines/>
              <w:spacing w:after="0"/>
              <w:jc w:val="center"/>
              <w:rPr>
                <w:rFonts w:ascii="Arial" w:hAnsi="Arial"/>
                <w:b/>
                <w:sz w:val="18"/>
                <w:highlight w:val="yellow"/>
              </w:rPr>
            </w:pPr>
            <w:r w:rsidRPr="00390D87">
              <w:rPr>
                <w:rFonts w:ascii="Arial" w:hAnsi="Arial"/>
                <w:b/>
                <w:sz w:val="18"/>
                <w:highlight w:val="yellow"/>
              </w:rPr>
              <w:t>40</w:t>
            </w:r>
          </w:p>
        </w:tc>
        <w:tc>
          <w:tcPr>
            <w:tcW w:w="1101" w:type="dxa"/>
          </w:tcPr>
          <w:p w14:paraId="34DC9C4A" w14:textId="064D3B4E" w:rsidR="002D4FE5" w:rsidRPr="00390D87" w:rsidRDefault="002D4FE5" w:rsidP="002D4FE5">
            <w:pPr>
              <w:keepNext/>
              <w:keepLines/>
              <w:spacing w:after="0"/>
              <w:jc w:val="center"/>
              <w:rPr>
                <w:rFonts w:ascii="Arial" w:hAnsi="Arial"/>
                <w:b/>
                <w:sz w:val="18"/>
                <w:highlight w:val="yellow"/>
              </w:rPr>
            </w:pPr>
            <w:r w:rsidRPr="00390D87">
              <w:rPr>
                <w:rFonts w:ascii="Arial" w:hAnsi="Arial"/>
                <w:b/>
                <w:sz w:val="18"/>
                <w:highlight w:val="yellow"/>
              </w:rPr>
              <w:t>60</w:t>
            </w:r>
          </w:p>
        </w:tc>
        <w:tc>
          <w:tcPr>
            <w:tcW w:w="810" w:type="dxa"/>
          </w:tcPr>
          <w:p w14:paraId="7A03615B" w14:textId="5BE8CCE4" w:rsidR="002D4FE5" w:rsidRPr="00390D87" w:rsidRDefault="002D4FE5" w:rsidP="002D4FE5">
            <w:pPr>
              <w:keepNext/>
              <w:keepLines/>
              <w:spacing w:after="0"/>
              <w:jc w:val="center"/>
              <w:rPr>
                <w:rFonts w:ascii="Arial" w:hAnsi="Arial"/>
                <w:b/>
                <w:sz w:val="18"/>
                <w:highlight w:val="yellow"/>
              </w:rPr>
            </w:pPr>
            <w:r w:rsidRPr="00390D87">
              <w:rPr>
                <w:rFonts w:ascii="Arial" w:hAnsi="Arial"/>
                <w:b/>
                <w:sz w:val="18"/>
                <w:highlight w:val="yellow"/>
              </w:rPr>
              <w:t>80</w:t>
            </w:r>
          </w:p>
        </w:tc>
      </w:tr>
      <w:tr w:rsidR="002D4FE5" w:rsidRPr="00390D87" w14:paraId="76F6DF20" w14:textId="6EBADA6A" w:rsidTr="00D47F07">
        <w:trPr>
          <w:jc w:val="center"/>
        </w:trPr>
        <w:tc>
          <w:tcPr>
            <w:tcW w:w="1486" w:type="dxa"/>
            <w:tcBorders>
              <w:bottom w:val="nil"/>
            </w:tcBorders>
            <w:shd w:val="clear" w:color="auto" w:fill="auto"/>
            <w:vAlign w:val="center"/>
          </w:tcPr>
          <w:p w14:paraId="03A2A468" w14:textId="77777777" w:rsidR="002D4FE5" w:rsidRPr="005641E3" w:rsidRDefault="002D4FE5" w:rsidP="002A6526">
            <w:pPr>
              <w:keepNext/>
              <w:keepLines/>
              <w:spacing w:after="0"/>
              <w:jc w:val="center"/>
            </w:pPr>
            <w:r w:rsidRPr="005641E3">
              <w:rPr>
                <w:rFonts w:ascii="Arial" w:hAnsi="Arial"/>
                <w:sz w:val="18"/>
              </w:rPr>
              <w:t>Power in transmission bandwidth configuration</w:t>
            </w:r>
          </w:p>
        </w:tc>
        <w:tc>
          <w:tcPr>
            <w:tcW w:w="907" w:type="dxa"/>
            <w:vAlign w:val="center"/>
          </w:tcPr>
          <w:p w14:paraId="1189D82A" w14:textId="77777777" w:rsidR="002D4FE5" w:rsidRPr="005641E3" w:rsidRDefault="002D4FE5" w:rsidP="002A6526">
            <w:pPr>
              <w:keepNext/>
              <w:keepLines/>
              <w:spacing w:after="0"/>
              <w:jc w:val="center"/>
              <w:rPr>
                <w:rFonts w:ascii="Arial" w:hAnsi="Arial"/>
                <w:sz w:val="18"/>
              </w:rPr>
            </w:pPr>
            <w:proofErr w:type="spellStart"/>
            <w:r w:rsidRPr="005641E3">
              <w:rPr>
                <w:rFonts w:ascii="Arial" w:hAnsi="Arial"/>
                <w:sz w:val="18"/>
              </w:rPr>
              <w:t>dBm</w:t>
            </w:r>
            <w:proofErr w:type="spellEnd"/>
          </w:p>
        </w:tc>
        <w:tc>
          <w:tcPr>
            <w:tcW w:w="2046" w:type="dxa"/>
            <w:vAlign w:val="center"/>
          </w:tcPr>
          <w:p w14:paraId="70368771" w14:textId="77777777" w:rsidR="002D4FE5" w:rsidRPr="005641E3" w:rsidRDefault="002D4FE5" w:rsidP="002A6526">
            <w:pPr>
              <w:keepNext/>
              <w:keepLines/>
              <w:spacing w:after="0"/>
              <w:jc w:val="center"/>
              <w:rPr>
                <w:rFonts w:ascii="Arial" w:hAnsi="Arial"/>
                <w:sz w:val="18"/>
              </w:rPr>
            </w:pPr>
            <w:r w:rsidRPr="005641E3">
              <w:rPr>
                <w:rFonts w:ascii="Arial" w:hAnsi="Arial"/>
                <w:sz w:val="18"/>
              </w:rPr>
              <w:t>REFSENS + 6 dB</w:t>
            </w:r>
          </w:p>
        </w:tc>
        <w:tc>
          <w:tcPr>
            <w:tcW w:w="3822" w:type="dxa"/>
            <w:gridSpan w:val="4"/>
            <w:vAlign w:val="center"/>
          </w:tcPr>
          <w:p w14:paraId="115A062D" w14:textId="49DA2BCB" w:rsidR="002D4FE5" w:rsidRPr="00390D87" w:rsidRDefault="002D4FE5" w:rsidP="00067953">
            <w:pPr>
              <w:keepNext/>
              <w:keepLines/>
              <w:spacing w:after="0"/>
              <w:jc w:val="center"/>
              <w:rPr>
                <w:rFonts w:ascii="Arial" w:hAnsi="Arial"/>
                <w:sz w:val="18"/>
                <w:highlight w:val="yellow"/>
              </w:rPr>
            </w:pPr>
            <w:r w:rsidRPr="00390D87">
              <w:rPr>
                <w:rFonts w:ascii="Arial" w:hAnsi="Arial"/>
                <w:sz w:val="18"/>
                <w:highlight w:val="yellow"/>
              </w:rPr>
              <w:t>REFSENS + channel bandwidth specific value below</w:t>
            </w:r>
          </w:p>
        </w:tc>
      </w:tr>
      <w:tr w:rsidR="002D4FE5" w:rsidRPr="00390D87" w14:paraId="1E308B6F" w14:textId="45ABB4F4" w:rsidTr="00D47F07">
        <w:trPr>
          <w:jc w:val="center"/>
        </w:trPr>
        <w:tc>
          <w:tcPr>
            <w:tcW w:w="1486" w:type="dxa"/>
            <w:tcBorders>
              <w:bottom w:val="nil"/>
            </w:tcBorders>
            <w:shd w:val="clear" w:color="auto" w:fill="auto"/>
            <w:vAlign w:val="center"/>
          </w:tcPr>
          <w:p w14:paraId="14FC4939" w14:textId="77777777" w:rsidR="002D4FE5" w:rsidRPr="005641E3" w:rsidRDefault="002D4FE5" w:rsidP="002A6526">
            <w:pPr>
              <w:keepNext/>
              <w:keepLines/>
              <w:spacing w:after="0"/>
              <w:jc w:val="center"/>
              <w:rPr>
                <w:rFonts w:ascii="Arial" w:hAnsi="Arial"/>
                <w:sz w:val="18"/>
              </w:rPr>
            </w:pPr>
          </w:p>
        </w:tc>
        <w:tc>
          <w:tcPr>
            <w:tcW w:w="907" w:type="dxa"/>
            <w:vAlign w:val="center"/>
          </w:tcPr>
          <w:p w14:paraId="2D91BDF0" w14:textId="4761D553" w:rsidR="002D4FE5" w:rsidRPr="005641E3" w:rsidRDefault="002D4FE5" w:rsidP="002A6526">
            <w:pPr>
              <w:keepNext/>
              <w:keepLines/>
              <w:spacing w:after="0"/>
              <w:jc w:val="center"/>
              <w:rPr>
                <w:rFonts w:ascii="Arial" w:hAnsi="Arial"/>
                <w:sz w:val="18"/>
              </w:rPr>
            </w:pPr>
            <w:r>
              <w:rPr>
                <w:rFonts w:ascii="Arial" w:hAnsi="Arial"/>
                <w:sz w:val="18"/>
              </w:rPr>
              <w:t>dB</w:t>
            </w:r>
          </w:p>
        </w:tc>
        <w:tc>
          <w:tcPr>
            <w:tcW w:w="2046" w:type="dxa"/>
            <w:vAlign w:val="center"/>
          </w:tcPr>
          <w:p w14:paraId="4B307CCC" w14:textId="77777777" w:rsidR="002D4FE5" w:rsidRPr="005641E3" w:rsidRDefault="002D4FE5" w:rsidP="002A6526">
            <w:pPr>
              <w:keepNext/>
              <w:keepLines/>
              <w:spacing w:after="0"/>
              <w:jc w:val="center"/>
              <w:rPr>
                <w:rFonts w:ascii="Arial" w:hAnsi="Arial"/>
                <w:sz w:val="18"/>
              </w:rPr>
            </w:pPr>
          </w:p>
        </w:tc>
        <w:tc>
          <w:tcPr>
            <w:tcW w:w="1011" w:type="dxa"/>
          </w:tcPr>
          <w:p w14:paraId="208E1A39" w14:textId="1A57478F" w:rsidR="002D4FE5" w:rsidRPr="00390D87" w:rsidRDefault="002D4FE5" w:rsidP="002A6526">
            <w:pPr>
              <w:keepNext/>
              <w:keepLines/>
              <w:spacing w:after="0"/>
              <w:jc w:val="center"/>
              <w:rPr>
                <w:rFonts w:ascii="Arial" w:hAnsi="Arial"/>
                <w:sz w:val="18"/>
                <w:highlight w:val="yellow"/>
              </w:rPr>
            </w:pPr>
            <w:r w:rsidRPr="00390D87">
              <w:rPr>
                <w:rFonts w:ascii="Arial" w:hAnsi="Arial"/>
                <w:sz w:val="18"/>
                <w:highlight w:val="yellow"/>
              </w:rPr>
              <w:t>9</w:t>
            </w:r>
          </w:p>
        </w:tc>
        <w:tc>
          <w:tcPr>
            <w:tcW w:w="900" w:type="dxa"/>
          </w:tcPr>
          <w:p w14:paraId="08A92A60" w14:textId="21610112" w:rsidR="002D4FE5" w:rsidRPr="00390D87" w:rsidRDefault="002D4FE5" w:rsidP="002A6526">
            <w:pPr>
              <w:keepNext/>
              <w:keepLines/>
              <w:spacing w:after="0"/>
              <w:jc w:val="center"/>
              <w:rPr>
                <w:rFonts w:ascii="Arial" w:hAnsi="Arial"/>
                <w:sz w:val="18"/>
                <w:highlight w:val="yellow"/>
              </w:rPr>
            </w:pPr>
            <w:r w:rsidRPr="00390D87">
              <w:rPr>
                <w:rFonts w:ascii="Arial" w:hAnsi="Arial"/>
                <w:sz w:val="18"/>
                <w:highlight w:val="yellow"/>
              </w:rPr>
              <w:t>12</w:t>
            </w:r>
          </w:p>
        </w:tc>
        <w:tc>
          <w:tcPr>
            <w:tcW w:w="1101" w:type="dxa"/>
            <w:vAlign w:val="center"/>
          </w:tcPr>
          <w:p w14:paraId="6EA908B4" w14:textId="2172CFA4" w:rsidR="002D4FE5" w:rsidRPr="00390D87" w:rsidRDefault="002D4FE5" w:rsidP="00067953">
            <w:pPr>
              <w:keepNext/>
              <w:keepLines/>
              <w:spacing w:after="0"/>
              <w:jc w:val="center"/>
              <w:rPr>
                <w:rFonts w:ascii="Arial" w:hAnsi="Arial"/>
                <w:sz w:val="18"/>
                <w:highlight w:val="yellow"/>
              </w:rPr>
            </w:pPr>
            <w:r w:rsidRPr="00390D87">
              <w:rPr>
                <w:rFonts w:ascii="Arial" w:hAnsi="Arial"/>
                <w:sz w:val="18"/>
                <w:highlight w:val="yellow"/>
              </w:rPr>
              <w:t>13.8</w:t>
            </w:r>
          </w:p>
        </w:tc>
        <w:tc>
          <w:tcPr>
            <w:tcW w:w="810" w:type="dxa"/>
          </w:tcPr>
          <w:p w14:paraId="6749CEDA" w14:textId="4C949C55" w:rsidR="002D4FE5" w:rsidRPr="00390D87" w:rsidRDefault="002D4FE5" w:rsidP="002A6526">
            <w:pPr>
              <w:keepNext/>
              <w:keepLines/>
              <w:spacing w:after="0"/>
              <w:jc w:val="center"/>
              <w:rPr>
                <w:rFonts w:ascii="Arial" w:hAnsi="Arial"/>
                <w:sz w:val="18"/>
                <w:highlight w:val="yellow"/>
              </w:rPr>
            </w:pPr>
            <w:r w:rsidRPr="00390D87">
              <w:rPr>
                <w:rFonts w:ascii="Arial" w:hAnsi="Arial"/>
                <w:sz w:val="18"/>
                <w:highlight w:val="yellow"/>
              </w:rPr>
              <w:t>15</w:t>
            </w:r>
          </w:p>
        </w:tc>
      </w:tr>
      <w:tr w:rsidR="002D4FE5" w:rsidRPr="00390D87" w14:paraId="316BD327" w14:textId="159175B6" w:rsidTr="00D47F07">
        <w:trPr>
          <w:jc w:val="center"/>
        </w:trPr>
        <w:tc>
          <w:tcPr>
            <w:tcW w:w="1486" w:type="dxa"/>
            <w:shd w:val="clear" w:color="auto" w:fill="auto"/>
            <w:vAlign w:val="center"/>
          </w:tcPr>
          <w:p w14:paraId="77DAD02C" w14:textId="77777777" w:rsidR="002D4FE5" w:rsidRPr="005641E3" w:rsidRDefault="002D4FE5" w:rsidP="002A6526">
            <w:pPr>
              <w:keepNext/>
              <w:keepLines/>
              <w:spacing w:after="0"/>
              <w:jc w:val="center"/>
              <w:rPr>
                <w:lang w:val="sv-SE"/>
              </w:rPr>
            </w:pPr>
            <w:r w:rsidRPr="005641E3">
              <w:rPr>
                <w:rFonts w:ascii="Arial" w:hAnsi="Arial"/>
                <w:sz w:val="18"/>
                <w:lang w:val="sv-SE"/>
              </w:rPr>
              <w:t>BW</w:t>
            </w:r>
            <w:r w:rsidRPr="005641E3">
              <w:rPr>
                <w:rFonts w:ascii="Arial" w:hAnsi="Arial"/>
                <w:sz w:val="18"/>
                <w:vertAlign w:val="subscript"/>
                <w:lang w:val="sv-SE"/>
              </w:rPr>
              <w:t>interferer</w:t>
            </w:r>
          </w:p>
        </w:tc>
        <w:tc>
          <w:tcPr>
            <w:tcW w:w="907" w:type="dxa"/>
            <w:vAlign w:val="center"/>
          </w:tcPr>
          <w:p w14:paraId="20712A70" w14:textId="77777777" w:rsidR="002D4FE5" w:rsidRPr="005641E3" w:rsidRDefault="002D4FE5" w:rsidP="002A6526">
            <w:pPr>
              <w:keepNext/>
              <w:keepLines/>
              <w:spacing w:after="0"/>
              <w:jc w:val="center"/>
              <w:rPr>
                <w:rFonts w:ascii="Arial" w:hAnsi="Arial"/>
                <w:sz w:val="18"/>
                <w:lang w:val="sv-SE"/>
              </w:rPr>
            </w:pPr>
            <w:r w:rsidRPr="005641E3">
              <w:rPr>
                <w:rFonts w:ascii="Arial" w:hAnsi="Arial"/>
                <w:sz w:val="18"/>
                <w:lang w:val="sv-SE"/>
              </w:rPr>
              <w:t>MHz</w:t>
            </w:r>
          </w:p>
        </w:tc>
        <w:tc>
          <w:tcPr>
            <w:tcW w:w="2046" w:type="dxa"/>
            <w:vAlign w:val="center"/>
          </w:tcPr>
          <w:p w14:paraId="3075C74E" w14:textId="77777777" w:rsidR="002D4FE5" w:rsidRPr="005641E3" w:rsidRDefault="002D4FE5" w:rsidP="002A6526">
            <w:pPr>
              <w:keepNext/>
              <w:keepLines/>
              <w:spacing w:after="0"/>
              <w:jc w:val="center"/>
              <w:rPr>
                <w:rFonts w:ascii="Arial" w:hAnsi="Arial"/>
                <w:sz w:val="18"/>
                <w:lang w:val="sv-SE"/>
              </w:rPr>
            </w:pP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c>
          <w:tcPr>
            <w:tcW w:w="3822" w:type="dxa"/>
            <w:gridSpan w:val="4"/>
            <w:vAlign w:val="center"/>
          </w:tcPr>
          <w:p w14:paraId="085D8BE8" w14:textId="54EB9549" w:rsidR="002D4FE5" w:rsidRPr="00390D87" w:rsidRDefault="002D4FE5" w:rsidP="00067953">
            <w:pPr>
              <w:keepNext/>
              <w:keepLines/>
              <w:spacing w:after="0"/>
              <w:jc w:val="center"/>
              <w:rPr>
                <w:rFonts w:ascii="Arial" w:hAnsi="Arial"/>
                <w:sz w:val="18"/>
                <w:highlight w:val="yellow"/>
              </w:rPr>
            </w:pPr>
            <w:r w:rsidRPr="00390D87">
              <w:rPr>
                <w:rFonts w:ascii="Arial" w:hAnsi="Arial"/>
                <w:sz w:val="18"/>
                <w:highlight w:val="yellow"/>
              </w:rPr>
              <w:t>20</w:t>
            </w:r>
          </w:p>
        </w:tc>
      </w:tr>
      <w:tr w:rsidR="002D4FE5" w:rsidRPr="00390D87" w14:paraId="1D4BBC7A" w14:textId="07CCED05" w:rsidTr="00D47F07">
        <w:trPr>
          <w:jc w:val="center"/>
        </w:trPr>
        <w:tc>
          <w:tcPr>
            <w:tcW w:w="1486" w:type="dxa"/>
            <w:shd w:val="clear" w:color="auto" w:fill="auto"/>
            <w:vAlign w:val="center"/>
          </w:tcPr>
          <w:p w14:paraId="10905484" w14:textId="77777777" w:rsidR="002D4FE5" w:rsidRPr="005641E3" w:rsidRDefault="002D4FE5" w:rsidP="002A6526">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1</w:t>
            </w:r>
          </w:p>
        </w:tc>
        <w:tc>
          <w:tcPr>
            <w:tcW w:w="907" w:type="dxa"/>
            <w:vAlign w:val="center"/>
          </w:tcPr>
          <w:p w14:paraId="0C06FB29" w14:textId="77777777" w:rsidR="002D4FE5" w:rsidRPr="005641E3" w:rsidRDefault="002D4FE5" w:rsidP="002A6526">
            <w:pPr>
              <w:keepNext/>
              <w:keepLines/>
              <w:spacing w:after="0"/>
              <w:jc w:val="center"/>
              <w:rPr>
                <w:rFonts w:ascii="Arial" w:hAnsi="Arial"/>
                <w:sz w:val="18"/>
                <w:lang w:val="sv-SE"/>
              </w:rPr>
            </w:pPr>
            <w:r w:rsidRPr="005641E3">
              <w:rPr>
                <w:rFonts w:ascii="Arial" w:hAnsi="Arial"/>
                <w:sz w:val="18"/>
                <w:lang w:val="sv-SE"/>
              </w:rPr>
              <w:t>MHz</w:t>
            </w:r>
          </w:p>
        </w:tc>
        <w:tc>
          <w:tcPr>
            <w:tcW w:w="2046" w:type="dxa"/>
            <w:vAlign w:val="center"/>
          </w:tcPr>
          <w:p w14:paraId="02DE1802" w14:textId="77777777" w:rsidR="002D4FE5" w:rsidRPr="005641E3" w:rsidRDefault="002D4FE5" w:rsidP="002A6526">
            <w:pPr>
              <w:keepNext/>
              <w:keepLines/>
              <w:spacing w:after="0"/>
              <w:jc w:val="center"/>
              <w:rPr>
                <w:rFonts w:ascii="Arial" w:hAnsi="Arial"/>
                <w:sz w:val="18"/>
                <w:lang w:val="sv-SE"/>
              </w:rPr>
            </w:pPr>
            <w:r w:rsidRPr="005641E3">
              <w:rPr>
                <w:rFonts w:ascii="Arial" w:hAnsi="Arial"/>
                <w:sz w:val="18"/>
              </w:rPr>
              <w:t>(3/2)</w:t>
            </w:r>
            <w:r w:rsidRPr="005641E3">
              <w:rPr>
                <w:rFonts w:ascii="Arial" w:eastAsia="SimSun" w:hAnsi="Arial" w:hint="eastAsia"/>
                <w:sz w:val="18"/>
                <w:lang w:eastAsia="zh-CN"/>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c>
          <w:tcPr>
            <w:tcW w:w="3822" w:type="dxa"/>
            <w:gridSpan w:val="4"/>
            <w:vAlign w:val="center"/>
          </w:tcPr>
          <w:p w14:paraId="5BAD92F6" w14:textId="6CCAFD90" w:rsidR="002D4FE5" w:rsidRPr="00390D87" w:rsidRDefault="002D4FE5" w:rsidP="00067953">
            <w:pPr>
              <w:keepNext/>
              <w:keepLines/>
              <w:spacing w:after="0"/>
              <w:jc w:val="center"/>
              <w:rPr>
                <w:rFonts w:ascii="Arial" w:hAnsi="Arial"/>
                <w:sz w:val="18"/>
                <w:highlight w:val="yellow"/>
              </w:rPr>
            </w:pPr>
            <w:r w:rsidRPr="00390D87">
              <w:rPr>
                <w:rFonts w:ascii="Arial" w:hAnsi="Arial"/>
                <w:sz w:val="18"/>
                <w:highlight w:val="yellow"/>
              </w:rPr>
              <w:t>30</w:t>
            </w:r>
          </w:p>
        </w:tc>
      </w:tr>
      <w:tr w:rsidR="002D4FE5" w:rsidRPr="00390D87" w14:paraId="3B066D7D" w14:textId="2CEBBF69" w:rsidTr="00D47F07">
        <w:trPr>
          <w:jc w:val="center"/>
        </w:trPr>
        <w:tc>
          <w:tcPr>
            <w:tcW w:w="1486" w:type="dxa"/>
            <w:tcBorders>
              <w:bottom w:val="single" w:sz="4" w:space="0" w:color="auto"/>
            </w:tcBorders>
            <w:shd w:val="clear" w:color="auto" w:fill="auto"/>
            <w:vAlign w:val="center"/>
          </w:tcPr>
          <w:p w14:paraId="7D8A4D31" w14:textId="77777777" w:rsidR="002D4FE5" w:rsidRPr="005641E3" w:rsidRDefault="002D4FE5" w:rsidP="002A6526">
            <w:pPr>
              <w:keepNext/>
              <w:keepLines/>
              <w:spacing w:after="0"/>
              <w:jc w:val="center"/>
              <w:rPr>
                <w:lang w:val="sv-SE"/>
              </w:rPr>
            </w:pPr>
            <w:r w:rsidRPr="005641E3">
              <w:rPr>
                <w:rFonts w:ascii="Arial" w:hAnsi="Arial"/>
                <w:sz w:val="18"/>
                <w:lang w:val="sv-SE"/>
              </w:rPr>
              <w:t>F</w:t>
            </w:r>
            <w:r w:rsidRPr="005641E3">
              <w:rPr>
                <w:rFonts w:ascii="Arial" w:hAnsi="Arial"/>
                <w:sz w:val="18"/>
                <w:vertAlign w:val="subscript"/>
                <w:lang w:val="sv-SE"/>
              </w:rPr>
              <w:t>Ioffset, case 2</w:t>
            </w:r>
          </w:p>
        </w:tc>
        <w:tc>
          <w:tcPr>
            <w:tcW w:w="907" w:type="dxa"/>
            <w:tcBorders>
              <w:bottom w:val="single" w:sz="4" w:space="0" w:color="auto"/>
            </w:tcBorders>
            <w:vAlign w:val="center"/>
          </w:tcPr>
          <w:p w14:paraId="3DC03C79" w14:textId="77777777" w:rsidR="002D4FE5" w:rsidRPr="005641E3" w:rsidRDefault="002D4FE5" w:rsidP="002A6526">
            <w:pPr>
              <w:keepNext/>
              <w:keepLines/>
              <w:spacing w:after="0"/>
              <w:jc w:val="center"/>
              <w:rPr>
                <w:rFonts w:ascii="Arial" w:hAnsi="Arial"/>
                <w:sz w:val="18"/>
                <w:lang w:val="sv-SE"/>
              </w:rPr>
            </w:pPr>
            <w:r w:rsidRPr="005641E3">
              <w:rPr>
                <w:rFonts w:ascii="Arial" w:hAnsi="Arial"/>
                <w:sz w:val="18"/>
                <w:lang w:val="sv-SE"/>
              </w:rPr>
              <w:t>MHz</w:t>
            </w:r>
          </w:p>
        </w:tc>
        <w:tc>
          <w:tcPr>
            <w:tcW w:w="2046" w:type="dxa"/>
            <w:vAlign w:val="center"/>
          </w:tcPr>
          <w:p w14:paraId="12DCC88C" w14:textId="77777777" w:rsidR="002D4FE5" w:rsidRPr="005641E3" w:rsidRDefault="002D4FE5" w:rsidP="002A6526">
            <w:pPr>
              <w:keepNext/>
              <w:keepLines/>
              <w:spacing w:after="0"/>
              <w:jc w:val="center"/>
              <w:rPr>
                <w:rFonts w:ascii="Arial" w:hAnsi="Arial"/>
                <w:sz w:val="18"/>
                <w:lang w:val="sv-SE"/>
              </w:rPr>
            </w:pPr>
            <w:r w:rsidRPr="005641E3">
              <w:rPr>
                <w:rFonts w:ascii="Arial" w:hAnsi="Arial"/>
                <w:sz w:val="18"/>
              </w:rPr>
              <w:t>(5/2)</w:t>
            </w:r>
            <w:r w:rsidRPr="005641E3">
              <w:rPr>
                <w:rFonts w:ascii="Arial" w:eastAsia="SimSun" w:hAnsi="Arial" w:hint="eastAsia"/>
                <w:sz w:val="18"/>
                <w:lang w:eastAsia="zh-CN"/>
              </w:rPr>
              <w:t>*</w:t>
            </w:r>
            <w:proofErr w:type="spellStart"/>
            <w:r w:rsidRPr="005641E3">
              <w:rPr>
                <w:rFonts w:ascii="Arial" w:hAnsi="Arial"/>
                <w:sz w:val="18"/>
              </w:rPr>
              <w:t>BW</w:t>
            </w:r>
            <w:r w:rsidRPr="005641E3">
              <w:rPr>
                <w:rFonts w:ascii="Arial" w:hAnsi="Arial"/>
                <w:sz w:val="18"/>
                <w:vertAlign w:val="subscript"/>
              </w:rPr>
              <w:t>Channel</w:t>
            </w:r>
            <w:proofErr w:type="spellEnd"/>
            <w:r w:rsidRPr="005641E3" w:rsidDel="009245DA">
              <w:rPr>
                <w:rFonts w:ascii="Arial" w:hAnsi="Arial"/>
                <w:sz w:val="18"/>
                <w:lang w:val="sv-SE"/>
              </w:rPr>
              <w:t xml:space="preserve"> </w:t>
            </w:r>
          </w:p>
        </w:tc>
        <w:tc>
          <w:tcPr>
            <w:tcW w:w="3822" w:type="dxa"/>
            <w:gridSpan w:val="4"/>
            <w:vAlign w:val="center"/>
          </w:tcPr>
          <w:p w14:paraId="6B1AE307" w14:textId="426E7AAB" w:rsidR="002D4FE5" w:rsidRPr="00390D87" w:rsidRDefault="002D4FE5" w:rsidP="00067953">
            <w:pPr>
              <w:keepNext/>
              <w:keepLines/>
              <w:spacing w:after="0"/>
              <w:jc w:val="center"/>
              <w:rPr>
                <w:rFonts w:ascii="Arial" w:hAnsi="Arial"/>
                <w:sz w:val="18"/>
                <w:highlight w:val="yellow"/>
              </w:rPr>
            </w:pPr>
            <w:r w:rsidRPr="00390D87">
              <w:rPr>
                <w:rFonts w:ascii="Arial" w:hAnsi="Arial"/>
                <w:sz w:val="18"/>
                <w:highlight w:val="yellow"/>
              </w:rPr>
              <w:t>≥ 50</w:t>
            </w:r>
          </w:p>
        </w:tc>
      </w:tr>
    </w:tbl>
    <w:p w14:paraId="133D08DD" w14:textId="2B4AC82F" w:rsidR="00041137" w:rsidRPr="00A1115A" w:rsidRDefault="00041137" w:rsidP="00D47F07">
      <w:pPr>
        <w:pStyle w:val="TH"/>
        <w:spacing w:after="0"/>
      </w:pPr>
    </w:p>
    <w:tbl>
      <w:tblPr>
        <w:tblW w:w="8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2320"/>
        <w:gridCol w:w="2700"/>
      </w:tblGrid>
      <w:tr w:rsidR="00041137" w:rsidRPr="00A1115A" w14:paraId="404DBB9E" w14:textId="77777777" w:rsidTr="00D47F07">
        <w:trPr>
          <w:jc w:val="center"/>
        </w:trPr>
        <w:tc>
          <w:tcPr>
            <w:tcW w:w="1106" w:type="dxa"/>
            <w:tcBorders>
              <w:bottom w:val="nil"/>
            </w:tcBorders>
            <w:shd w:val="clear" w:color="auto" w:fill="auto"/>
          </w:tcPr>
          <w:p w14:paraId="2789C4A1" w14:textId="77777777" w:rsidR="00041137" w:rsidRPr="00A1115A" w:rsidRDefault="00041137" w:rsidP="002A6526">
            <w:pPr>
              <w:pStyle w:val="TAH"/>
            </w:pPr>
            <w:r w:rsidRPr="00A1115A">
              <w:t>NR band</w:t>
            </w:r>
          </w:p>
        </w:tc>
        <w:tc>
          <w:tcPr>
            <w:tcW w:w="1487" w:type="dxa"/>
            <w:shd w:val="clear" w:color="auto" w:fill="auto"/>
          </w:tcPr>
          <w:p w14:paraId="6B490CC2" w14:textId="77777777" w:rsidR="00041137" w:rsidRPr="00A1115A" w:rsidRDefault="00041137" w:rsidP="002A6526">
            <w:pPr>
              <w:pStyle w:val="TAH"/>
            </w:pPr>
            <w:r w:rsidRPr="00A1115A">
              <w:t>Parameter</w:t>
            </w:r>
          </w:p>
        </w:tc>
        <w:tc>
          <w:tcPr>
            <w:tcW w:w="799" w:type="dxa"/>
          </w:tcPr>
          <w:p w14:paraId="6C7B5820" w14:textId="77777777" w:rsidR="00041137" w:rsidRPr="00A1115A" w:rsidRDefault="00041137" w:rsidP="002A6526">
            <w:pPr>
              <w:pStyle w:val="TAH"/>
            </w:pPr>
            <w:r w:rsidRPr="00A1115A">
              <w:t>Unit</w:t>
            </w:r>
          </w:p>
        </w:tc>
        <w:tc>
          <w:tcPr>
            <w:tcW w:w="2320" w:type="dxa"/>
          </w:tcPr>
          <w:p w14:paraId="52F0A1F5" w14:textId="77777777" w:rsidR="00041137" w:rsidRPr="00A1115A" w:rsidRDefault="00041137" w:rsidP="002A6526">
            <w:pPr>
              <w:pStyle w:val="TAH"/>
            </w:pPr>
            <w:r w:rsidRPr="00A1115A">
              <w:t>Case 1</w:t>
            </w:r>
          </w:p>
        </w:tc>
        <w:tc>
          <w:tcPr>
            <w:tcW w:w="2700" w:type="dxa"/>
          </w:tcPr>
          <w:p w14:paraId="74822837" w14:textId="77777777" w:rsidR="00041137" w:rsidRPr="00A1115A" w:rsidRDefault="00041137" w:rsidP="002A6526">
            <w:pPr>
              <w:pStyle w:val="TAH"/>
            </w:pPr>
            <w:r w:rsidRPr="00A1115A">
              <w:t>Case 2</w:t>
            </w:r>
          </w:p>
        </w:tc>
      </w:tr>
      <w:tr w:rsidR="00041137" w:rsidRPr="00A1115A" w14:paraId="3D536C03" w14:textId="77777777" w:rsidTr="00D47F07">
        <w:trPr>
          <w:jc w:val="center"/>
        </w:trPr>
        <w:tc>
          <w:tcPr>
            <w:tcW w:w="1106" w:type="dxa"/>
            <w:tcBorders>
              <w:top w:val="nil"/>
              <w:bottom w:val="single" w:sz="4" w:space="0" w:color="auto"/>
            </w:tcBorders>
            <w:shd w:val="clear" w:color="auto" w:fill="auto"/>
          </w:tcPr>
          <w:p w14:paraId="01237D23" w14:textId="77777777" w:rsidR="00041137" w:rsidRPr="00A1115A" w:rsidRDefault="00041137" w:rsidP="002A6526">
            <w:pPr>
              <w:pStyle w:val="TAC"/>
              <w:jc w:val="left"/>
              <w:rPr>
                <w:lang w:val="sv-SE"/>
              </w:rPr>
            </w:pPr>
          </w:p>
        </w:tc>
        <w:tc>
          <w:tcPr>
            <w:tcW w:w="1487" w:type="dxa"/>
            <w:shd w:val="clear" w:color="auto" w:fill="auto"/>
          </w:tcPr>
          <w:p w14:paraId="498447EF" w14:textId="77777777" w:rsidR="00041137" w:rsidRPr="00A1115A" w:rsidRDefault="00041137" w:rsidP="002A6526">
            <w:pPr>
              <w:pStyle w:val="TAL"/>
              <w:rPr>
                <w:lang w:val="sv-SE"/>
              </w:rPr>
            </w:pPr>
            <w:r w:rsidRPr="00A1115A">
              <w:rPr>
                <w:lang w:val="sv-SE"/>
              </w:rPr>
              <w:t>P</w:t>
            </w:r>
            <w:r w:rsidRPr="00A1115A">
              <w:rPr>
                <w:vertAlign w:val="subscript"/>
                <w:lang w:val="sv-SE"/>
              </w:rPr>
              <w:t>interferer</w:t>
            </w:r>
          </w:p>
        </w:tc>
        <w:tc>
          <w:tcPr>
            <w:tcW w:w="799" w:type="dxa"/>
          </w:tcPr>
          <w:p w14:paraId="72C879B5" w14:textId="77777777" w:rsidR="00041137" w:rsidRPr="00A1115A" w:rsidRDefault="00041137" w:rsidP="002A6526">
            <w:pPr>
              <w:pStyle w:val="TAC"/>
              <w:rPr>
                <w:lang w:val="sv-SE"/>
              </w:rPr>
            </w:pPr>
            <w:r w:rsidRPr="00A1115A">
              <w:rPr>
                <w:lang w:val="sv-SE"/>
              </w:rPr>
              <w:t>dBm</w:t>
            </w:r>
          </w:p>
        </w:tc>
        <w:tc>
          <w:tcPr>
            <w:tcW w:w="2320" w:type="dxa"/>
            <w:vAlign w:val="center"/>
          </w:tcPr>
          <w:p w14:paraId="0FF210EA" w14:textId="77777777" w:rsidR="00041137" w:rsidRPr="00A1115A" w:rsidRDefault="00041137" w:rsidP="002A6526">
            <w:pPr>
              <w:pStyle w:val="TAC"/>
            </w:pPr>
            <w:r w:rsidRPr="00A1115A">
              <w:t>-56</w:t>
            </w:r>
          </w:p>
        </w:tc>
        <w:tc>
          <w:tcPr>
            <w:tcW w:w="2700" w:type="dxa"/>
          </w:tcPr>
          <w:p w14:paraId="547F93BC" w14:textId="77777777" w:rsidR="00041137" w:rsidRPr="00A1115A" w:rsidRDefault="00041137" w:rsidP="002A6526">
            <w:pPr>
              <w:pStyle w:val="TAC"/>
            </w:pPr>
            <w:r w:rsidRPr="00A1115A">
              <w:t>-44</w:t>
            </w:r>
          </w:p>
        </w:tc>
      </w:tr>
      <w:tr w:rsidR="00041137" w:rsidRPr="00A1115A" w14:paraId="29F58303" w14:textId="77777777" w:rsidTr="00D47F07">
        <w:trPr>
          <w:jc w:val="center"/>
        </w:trPr>
        <w:tc>
          <w:tcPr>
            <w:tcW w:w="1106" w:type="dxa"/>
            <w:tcBorders>
              <w:bottom w:val="nil"/>
            </w:tcBorders>
            <w:shd w:val="clear" w:color="auto" w:fill="auto"/>
          </w:tcPr>
          <w:p w14:paraId="44638B54" w14:textId="77777777" w:rsidR="00041137" w:rsidRPr="00A1115A" w:rsidRDefault="00041137" w:rsidP="002A6526">
            <w:pPr>
              <w:pStyle w:val="TAL"/>
              <w:rPr>
                <w:lang w:val="sv-SE"/>
              </w:rPr>
            </w:pPr>
            <w:r w:rsidRPr="00A1115A">
              <w:rPr>
                <w:lang w:val="sv-SE"/>
              </w:rPr>
              <w:t>n77, n78, n79</w:t>
            </w:r>
          </w:p>
        </w:tc>
        <w:tc>
          <w:tcPr>
            <w:tcW w:w="1487" w:type="dxa"/>
            <w:shd w:val="clear" w:color="auto" w:fill="auto"/>
          </w:tcPr>
          <w:p w14:paraId="39E4DFFF" w14:textId="77777777" w:rsidR="00041137" w:rsidRPr="00A1115A" w:rsidRDefault="00041137" w:rsidP="002A6526">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14:paraId="1C72023F" w14:textId="77777777" w:rsidR="00041137" w:rsidRPr="00A1115A" w:rsidRDefault="00041137" w:rsidP="002A6526">
            <w:pPr>
              <w:pStyle w:val="TAC"/>
              <w:rPr>
                <w:lang w:val="sv-SE"/>
              </w:rPr>
            </w:pPr>
            <w:r w:rsidRPr="00A1115A">
              <w:rPr>
                <w:lang w:val="sv-SE"/>
              </w:rPr>
              <w:t>MHz</w:t>
            </w:r>
          </w:p>
        </w:tc>
        <w:tc>
          <w:tcPr>
            <w:tcW w:w="2320" w:type="dxa"/>
          </w:tcPr>
          <w:p w14:paraId="3A89C6D0" w14:textId="257C8FC7" w:rsidR="00041137" w:rsidRPr="00A1115A" w:rsidRDefault="00041137" w:rsidP="002A6526">
            <w:pPr>
              <w:pStyle w:val="TAC"/>
            </w:pPr>
            <w:r w:rsidRPr="00A1115A">
              <w:t>-</w:t>
            </w:r>
            <w:proofErr w:type="spellStart"/>
            <w:r w:rsidRPr="00A1115A">
              <w:t>BW</w:t>
            </w:r>
            <w:r w:rsidRPr="00A1115A">
              <w:rPr>
                <w:vertAlign w:val="subscript"/>
              </w:rPr>
              <w:t>Channel</w:t>
            </w:r>
            <w:proofErr w:type="spellEnd"/>
            <w:r w:rsidRPr="00A1115A">
              <w:t>/2 –</w:t>
            </w:r>
            <w:r w:rsidR="00067953">
              <w:t xml:space="preserve"> </w:t>
            </w:r>
            <w:proofErr w:type="spellStart"/>
            <w:r w:rsidRPr="00A1115A">
              <w:t>F</w:t>
            </w:r>
            <w:r w:rsidRPr="00A1115A">
              <w:rPr>
                <w:vertAlign w:val="subscript"/>
              </w:rPr>
              <w:t>Ioffset</w:t>
            </w:r>
            <w:proofErr w:type="spellEnd"/>
            <w:r w:rsidRPr="00A1115A">
              <w:rPr>
                <w:vertAlign w:val="subscript"/>
              </w:rPr>
              <w:t>, case 1</w:t>
            </w:r>
          </w:p>
          <w:p w14:paraId="529CDE59" w14:textId="77777777" w:rsidR="00041137" w:rsidRPr="00A1115A" w:rsidRDefault="00041137" w:rsidP="002A6526">
            <w:pPr>
              <w:pStyle w:val="TAC"/>
            </w:pPr>
            <w:r w:rsidRPr="00A1115A">
              <w:t>and</w:t>
            </w:r>
          </w:p>
          <w:p w14:paraId="24517878" w14:textId="6196EE42" w:rsidR="00041137" w:rsidRPr="00A1115A" w:rsidRDefault="00041137" w:rsidP="00067953">
            <w:pPr>
              <w:pStyle w:val="TAC"/>
            </w:pPr>
            <w:proofErr w:type="spellStart"/>
            <w:r w:rsidRPr="00A1115A">
              <w:t>BW</w:t>
            </w:r>
            <w:r w:rsidRPr="00A1115A">
              <w:rPr>
                <w:vertAlign w:val="subscript"/>
              </w:rPr>
              <w:t>Channel</w:t>
            </w:r>
            <w:proofErr w:type="spellEnd"/>
            <w:r w:rsidRPr="00A1115A">
              <w:t>/2 +</w:t>
            </w:r>
            <w:r w:rsidR="00067953">
              <w:t xml:space="preserve"> </w:t>
            </w:r>
            <w:proofErr w:type="spellStart"/>
            <w:r w:rsidRPr="00A1115A">
              <w:t>F</w:t>
            </w:r>
            <w:r w:rsidRPr="00A1115A">
              <w:rPr>
                <w:vertAlign w:val="subscript"/>
              </w:rPr>
              <w:t>Ioffset</w:t>
            </w:r>
            <w:proofErr w:type="spellEnd"/>
            <w:r w:rsidRPr="00A1115A">
              <w:rPr>
                <w:vertAlign w:val="subscript"/>
              </w:rPr>
              <w:t>, case 1</w:t>
            </w:r>
          </w:p>
        </w:tc>
        <w:tc>
          <w:tcPr>
            <w:tcW w:w="2700" w:type="dxa"/>
          </w:tcPr>
          <w:p w14:paraId="3A39101A" w14:textId="75206326" w:rsidR="00041137" w:rsidRPr="00A1115A" w:rsidRDefault="00041137" w:rsidP="002A6526">
            <w:pPr>
              <w:pStyle w:val="TAC"/>
            </w:pPr>
            <w:r w:rsidRPr="00A1115A">
              <w:t>≤ -</w:t>
            </w:r>
            <w:proofErr w:type="spellStart"/>
            <w:r w:rsidRPr="00A1115A">
              <w:t>BW</w:t>
            </w:r>
            <w:r w:rsidRPr="00A1115A">
              <w:rPr>
                <w:vertAlign w:val="subscript"/>
              </w:rPr>
              <w:t>Channel</w:t>
            </w:r>
            <w:proofErr w:type="spellEnd"/>
            <w:r w:rsidRPr="00A1115A">
              <w:t>/2 –</w:t>
            </w:r>
            <w:r w:rsidR="00067953">
              <w:t xml:space="preserve"> </w:t>
            </w:r>
            <w:proofErr w:type="spellStart"/>
            <w:r w:rsidRPr="00A1115A">
              <w:t>F</w:t>
            </w:r>
            <w:r w:rsidRPr="00A1115A">
              <w:rPr>
                <w:vertAlign w:val="subscript"/>
              </w:rPr>
              <w:t>Ioffset</w:t>
            </w:r>
            <w:proofErr w:type="spellEnd"/>
            <w:r w:rsidRPr="00A1115A">
              <w:rPr>
                <w:vertAlign w:val="subscript"/>
              </w:rPr>
              <w:t>, case 2</w:t>
            </w:r>
          </w:p>
          <w:p w14:paraId="3A2B7EA7" w14:textId="77777777" w:rsidR="00041137" w:rsidRPr="00A1115A" w:rsidRDefault="00041137" w:rsidP="002A6526">
            <w:pPr>
              <w:pStyle w:val="TAC"/>
            </w:pPr>
            <w:r w:rsidRPr="00A1115A">
              <w:t>and</w:t>
            </w:r>
          </w:p>
          <w:p w14:paraId="5E381E76" w14:textId="7515F478" w:rsidR="00041137" w:rsidRPr="00A1115A" w:rsidRDefault="00041137" w:rsidP="00067953">
            <w:pPr>
              <w:pStyle w:val="TAC"/>
            </w:pPr>
            <w:r w:rsidRPr="00A1115A">
              <w:t xml:space="preserve">≥ </w:t>
            </w:r>
            <w:proofErr w:type="spellStart"/>
            <w:r w:rsidRPr="00A1115A">
              <w:t>BW</w:t>
            </w:r>
            <w:r w:rsidRPr="00A1115A">
              <w:rPr>
                <w:vertAlign w:val="subscript"/>
              </w:rPr>
              <w:t>Channel</w:t>
            </w:r>
            <w:proofErr w:type="spellEnd"/>
            <w:r w:rsidRPr="00A1115A">
              <w:t>/2 +</w:t>
            </w:r>
            <w:r w:rsidR="00067953">
              <w:t xml:space="preserve"> </w:t>
            </w:r>
            <w:proofErr w:type="spellStart"/>
            <w:r w:rsidRPr="00A1115A">
              <w:t>F</w:t>
            </w:r>
            <w:r w:rsidRPr="00A1115A">
              <w:rPr>
                <w:vertAlign w:val="subscript"/>
              </w:rPr>
              <w:t>Ioffset</w:t>
            </w:r>
            <w:proofErr w:type="spellEnd"/>
            <w:r w:rsidRPr="00A1115A">
              <w:rPr>
                <w:vertAlign w:val="subscript"/>
              </w:rPr>
              <w:t>, case 2</w:t>
            </w:r>
          </w:p>
        </w:tc>
      </w:tr>
      <w:tr w:rsidR="00041137" w:rsidRPr="00A1115A" w14:paraId="19125F78" w14:textId="77777777" w:rsidTr="00D47F07">
        <w:trPr>
          <w:jc w:val="center"/>
        </w:trPr>
        <w:tc>
          <w:tcPr>
            <w:tcW w:w="1106" w:type="dxa"/>
            <w:tcBorders>
              <w:top w:val="nil"/>
            </w:tcBorders>
            <w:shd w:val="clear" w:color="auto" w:fill="auto"/>
          </w:tcPr>
          <w:p w14:paraId="4AAFE461" w14:textId="77777777" w:rsidR="00041137" w:rsidRPr="00A1115A" w:rsidRDefault="00041137" w:rsidP="002A6526">
            <w:pPr>
              <w:pStyle w:val="TAC"/>
            </w:pPr>
          </w:p>
        </w:tc>
        <w:tc>
          <w:tcPr>
            <w:tcW w:w="1487" w:type="dxa"/>
            <w:shd w:val="clear" w:color="auto" w:fill="auto"/>
          </w:tcPr>
          <w:p w14:paraId="58D9325B" w14:textId="77777777" w:rsidR="00041137" w:rsidRPr="00A1115A" w:rsidRDefault="00041137" w:rsidP="002A6526">
            <w:pPr>
              <w:pStyle w:val="TAL"/>
              <w:rPr>
                <w:lang w:val="sv-SE"/>
              </w:rPr>
            </w:pPr>
            <w:r w:rsidRPr="00A1115A">
              <w:rPr>
                <w:lang w:val="sv-SE"/>
              </w:rPr>
              <w:t>F</w:t>
            </w:r>
            <w:r w:rsidRPr="00A1115A">
              <w:rPr>
                <w:vertAlign w:val="subscript"/>
                <w:lang w:val="sv-SE"/>
              </w:rPr>
              <w:t>interferer</w:t>
            </w:r>
          </w:p>
        </w:tc>
        <w:tc>
          <w:tcPr>
            <w:tcW w:w="799" w:type="dxa"/>
          </w:tcPr>
          <w:p w14:paraId="1F6DB416" w14:textId="77777777" w:rsidR="00041137" w:rsidRPr="00A1115A" w:rsidRDefault="00041137" w:rsidP="002A6526">
            <w:pPr>
              <w:pStyle w:val="TAC"/>
              <w:rPr>
                <w:lang w:val="sv-SE"/>
              </w:rPr>
            </w:pPr>
          </w:p>
        </w:tc>
        <w:tc>
          <w:tcPr>
            <w:tcW w:w="2320" w:type="dxa"/>
          </w:tcPr>
          <w:p w14:paraId="4EA28077" w14:textId="77777777" w:rsidR="00041137" w:rsidRPr="00A1115A" w:rsidRDefault="00041137" w:rsidP="002A6526">
            <w:pPr>
              <w:pStyle w:val="TAC"/>
            </w:pPr>
            <w:r w:rsidRPr="00A1115A">
              <w:t>NOTE 2</w:t>
            </w:r>
          </w:p>
        </w:tc>
        <w:tc>
          <w:tcPr>
            <w:tcW w:w="2700" w:type="dxa"/>
          </w:tcPr>
          <w:p w14:paraId="4B273237" w14:textId="77777777" w:rsidR="00041137" w:rsidRPr="00A1115A" w:rsidRDefault="00041137" w:rsidP="002A6526">
            <w:pPr>
              <w:pStyle w:val="TAC"/>
            </w:pPr>
            <w:proofErr w:type="spellStart"/>
            <w:r w:rsidRPr="00A1115A">
              <w:t>F</w:t>
            </w:r>
            <w:r w:rsidRPr="00A1115A">
              <w:rPr>
                <w:vertAlign w:val="subscript"/>
              </w:rPr>
              <w:t>DL_low</w:t>
            </w:r>
            <w:proofErr w:type="spellEnd"/>
            <w:r w:rsidRPr="00A1115A">
              <w:t xml:space="preserve"> – </w:t>
            </w:r>
            <w:r w:rsidRPr="00A1115A">
              <w:rPr>
                <w:rFonts w:hint="eastAsia"/>
                <w:lang w:eastAsia="zh-CN"/>
              </w:rPr>
              <w:t>3*</w:t>
            </w:r>
            <w:proofErr w:type="spellStart"/>
            <w:r w:rsidRPr="00A1115A">
              <w:t>BW</w:t>
            </w:r>
            <w:r w:rsidRPr="00A1115A">
              <w:rPr>
                <w:vertAlign w:val="subscript"/>
              </w:rPr>
              <w:t>Channel</w:t>
            </w:r>
            <w:proofErr w:type="spellEnd"/>
          </w:p>
          <w:p w14:paraId="39BE51C8" w14:textId="77777777" w:rsidR="00041137" w:rsidRPr="00A1115A" w:rsidRDefault="00041137" w:rsidP="002A6526">
            <w:pPr>
              <w:pStyle w:val="TAC"/>
            </w:pPr>
            <w:r w:rsidRPr="00A1115A">
              <w:t>to</w:t>
            </w:r>
          </w:p>
          <w:p w14:paraId="55542B6A" w14:textId="77777777" w:rsidR="00041137" w:rsidRPr="00A1115A" w:rsidRDefault="00041137" w:rsidP="002A6526">
            <w:pPr>
              <w:pStyle w:val="TAC"/>
            </w:pPr>
            <w:proofErr w:type="spellStart"/>
            <w:r w:rsidRPr="00A1115A">
              <w:t>F</w:t>
            </w:r>
            <w:r w:rsidRPr="00A1115A">
              <w:rPr>
                <w:vertAlign w:val="subscript"/>
              </w:rPr>
              <w:t>DL_high</w:t>
            </w:r>
            <w:proofErr w:type="spellEnd"/>
            <w:r w:rsidRPr="00A1115A">
              <w:t xml:space="preserve"> + </w:t>
            </w:r>
            <w:r w:rsidRPr="00A1115A">
              <w:rPr>
                <w:rFonts w:hint="eastAsia"/>
                <w:lang w:eastAsia="zh-CN"/>
              </w:rPr>
              <w:t>3*</w:t>
            </w:r>
            <w:proofErr w:type="spellStart"/>
            <w:r w:rsidRPr="00A1115A">
              <w:t>BW</w:t>
            </w:r>
            <w:r w:rsidRPr="00A1115A">
              <w:rPr>
                <w:vertAlign w:val="subscript"/>
              </w:rPr>
              <w:t>Channel</w:t>
            </w:r>
            <w:proofErr w:type="spellEnd"/>
          </w:p>
        </w:tc>
      </w:tr>
      <w:tr w:rsidR="00067953" w:rsidRPr="00A1115A" w14:paraId="3302986F" w14:textId="77777777" w:rsidTr="00D47F07">
        <w:trPr>
          <w:jc w:val="center"/>
        </w:trPr>
        <w:tc>
          <w:tcPr>
            <w:tcW w:w="1106" w:type="dxa"/>
            <w:vMerge w:val="restart"/>
            <w:tcBorders>
              <w:top w:val="nil"/>
            </w:tcBorders>
            <w:shd w:val="clear" w:color="auto" w:fill="auto"/>
          </w:tcPr>
          <w:p w14:paraId="06C218B6" w14:textId="32A2C928" w:rsidR="00067953" w:rsidRPr="00390D87" w:rsidRDefault="00067953" w:rsidP="002A6526">
            <w:pPr>
              <w:pStyle w:val="TAC"/>
              <w:rPr>
                <w:highlight w:val="yellow"/>
              </w:rPr>
            </w:pPr>
            <w:r w:rsidRPr="00390D87">
              <w:rPr>
                <w:highlight w:val="yellow"/>
                <w:lang w:val="sv-SE"/>
              </w:rPr>
              <w:t>n46, n96</w:t>
            </w:r>
          </w:p>
        </w:tc>
        <w:tc>
          <w:tcPr>
            <w:tcW w:w="1487" w:type="dxa"/>
            <w:shd w:val="clear" w:color="auto" w:fill="auto"/>
          </w:tcPr>
          <w:p w14:paraId="5F3AB2F1" w14:textId="438DEEF5" w:rsidR="00067953" w:rsidRPr="00390D87" w:rsidRDefault="00067953" w:rsidP="002A6526">
            <w:pPr>
              <w:pStyle w:val="TAL"/>
              <w:rPr>
                <w:highlight w:val="yellow"/>
                <w:lang w:val="sv-SE"/>
              </w:rPr>
            </w:pPr>
            <w:r w:rsidRPr="00390D87">
              <w:rPr>
                <w:highlight w:val="yellow"/>
                <w:lang w:val="sv-SE"/>
              </w:rPr>
              <w:t>F</w:t>
            </w:r>
            <w:r w:rsidRPr="00390D87">
              <w:rPr>
                <w:highlight w:val="yellow"/>
                <w:vertAlign w:val="subscript"/>
                <w:lang w:val="sv-SE"/>
              </w:rPr>
              <w:t>interferer</w:t>
            </w:r>
            <w:r w:rsidRPr="00390D87">
              <w:rPr>
                <w:highlight w:val="yellow"/>
                <w:lang w:val="sv-SE"/>
              </w:rPr>
              <w:t xml:space="preserve"> (offset)</w:t>
            </w:r>
          </w:p>
        </w:tc>
        <w:tc>
          <w:tcPr>
            <w:tcW w:w="799" w:type="dxa"/>
          </w:tcPr>
          <w:p w14:paraId="69EFA38F" w14:textId="3714F550" w:rsidR="00067953" w:rsidRPr="00390D87" w:rsidRDefault="00067953" w:rsidP="002A6526">
            <w:pPr>
              <w:pStyle w:val="TAC"/>
              <w:rPr>
                <w:highlight w:val="yellow"/>
                <w:lang w:val="sv-SE"/>
              </w:rPr>
            </w:pPr>
            <w:r w:rsidRPr="00390D87">
              <w:rPr>
                <w:highlight w:val="yellow"/>
                <w:lang w:val="sv-SE"/>
              </w:rPr>
              <w:t>MHz</w:t>
            </w:r>
          </w:p>
        </w:tc>
        <w:tc>
          <w:tcPr>
            <w:tcW w:w="2320" w:type="dxa"/>
          </w:tcPr>
          <w:p w14:paraId="222F9A0E" w14:textId="3C65B9FF" w:rsidR="00067953" w:rsidRPr="00390D87" w:rsidRDefault="00067953" w:rsidP="002A6526">
            <w:pPr>
              <w:pStyle w:val="TAC"/>
              <w:rPr>
                <w:highlight w:val="yellow"/>
              </w:rPr>
            </w:pPr>
            <w:r w:rsidRPr="00390D87">
              <w:rPr>
                <w:highlight w:val="yellow"/>
              </w:rPr>
              <w:t xml:space="preserve">-CBW/2 – </w:t>
            </w:r>
            <w:proofErr w:type="spellStart"/>
            <w:r w:rsidRPr="00390D87">
              <w:rPr>
                <w:highlight w:val="yellow"/>
              </w:rPr>
              <w:t>F</w:t>
            </w:r>
            <w:r w:rsidRPr="00390D87">
              <w:rPr>
                <w:highlight w:val="yellow"/>
                <w:vertAlign w:val="subscript"/>
              </w:rPr>
              <w:t>Ioffset</w:t>
            </w:r>
            <w:proofErr w:type="spellEnd"/>
            <w:r w:rsidRPr="00390D87">
              <w:rPr>
                <w:highlight w:val="yellow"/>
                <w:vertAlign w:val="subscript"/>
              </w:rPr>
              <w:t>, case 1</w:t>
            </w:r>
          </w:p>
          <w:p w14:paraId="1735CE60" w14:textId="77777777" w:rsidR="00067953" w:rsidRPr="00390D87" w:rsidRDefault="00067953" w:rsidP="002A6526">
            <w:pPr>
              <w:pStyle w:val="TAC"/>
              <w:rPr>
                <w:highlight w:val="yellow"/>
              </w:rPr>
            </w:pPr>
            <w:r w:rsidRPr="00390D87">
              <w:rPr>
                <w:highlight w:val="yellow"/>
              </w:rPr>
              <w:t>and</w:t>
            </w:r>
          </w:p>
          <w:p w14:paraId="2962A740" w14:textId="1DE3C678" w:rsidR="00067953" w:rsidRPr="00390D87" w:rsidRDefault="00067953" w:rsidP="00067953">
            <w:pPr>
              <w:pStyle w:val="TAC"/>
              <w:rPr>
                <w:highlight w:val="yellow"/>
              </w:rPr>
            </w:pPr>
            <w:r w:rsidRPr="00390D87">
              <w:rPr>
                <w:highlight w:val="yellow"/>
              </w:rPr>
              <w:t xml:space="preserve">CBW/2 + </w:t>
            </w:r>
            <w:proofErr w:type="spellStart"/>
            <w:r w:rsidRPr="00390D87">
              <w:rPr>
                <w:highlight w:val="yellow"/>
              </w:rPr>
              <w:t>F</w:t>
            </w:r>
            <w:r w:rsidRPr="00390D87">
              <w:rPr>
                <w:highlight w:val="yellow"/>
                <w:vertAlign w:val="subscript"/>
              </w:rPr>
              <w:t>Ioffset</w:t>
            </w:r>
            <w:proofErr w:type="spellEnd"/>
            <w:r w:rsidRPr="00390D87">
              <w:rPr>
                <w:highlight w:val="yellow"/>
                <w:vertAlign w:val="subscript"/>
              </w:rPr>
              <w:t>, case 1</w:t>
            </w:r>
          </w:p>
        </w:tc>
        <w:tc>
          <w:tcPr>
            <w:tcW w:w="2700" w:type="dxa"/>
          </w:tcPr>
          <w:p w14:paraId="4372551E" w14:textId="5F83DE14" w:rsidR="00067953" w:rsidRPr="00390D87" w:rsidRDefault="00067953" w:rsidP="002A6526">
            <w:pPr>
              <w:pStyle w:val="TAC"/>
              <w:rPr>
                <w:highlight w:val="yellow"/>
              </w:rPr>
            </w:pPr>
            <w:r w:rsidRPr="00390D87">
              <w:rPr>
                <w:highlight w:val="yellow"/>
              </w:rPr>
              <w:t xml:space="preserve">≤ -CBW/2 – </w:t>
            </w:r>
            <w:proofErr w:type="spellStart"/>
            <w:r w:rsidRPr="00390D87">
              <w:rPr>
                <w:highlight w:val="yellow"/>
              </w:rPr>
              <w:t>F</w:t>
            </w:r>
            <w:r w:rsidRPr="00390D87">
              <w:rPr>
                <w:highlight w:val="yellow"/>
                <w:vertAlign w:val="subscript"/>
              </w:rPr>
              <w:t>Ioffset</w:t>
            </w:r>
            <w:proofErr w:type="spellEnd"/>
            <w:r w:rsidRPr="00390D87">
              <w:rPr>
                <w:highlight w:val="yellow"/>
                <w:vertAlign w:val="subscript"/>
              </w:rPr>
              <w:t>, case 2</w:t>
            </w:r>
          </w:p>
          <w:p w14:paraId="14384594" w14:textId="77777777" w:rsidR="00067953" w:rsidRPr="00390D87" w:rsidRDefault="00067953" w:rsidP="002A6526">
            <w:pPr>
              <w:pStyle w:val="TAC"/>
              <w:rPr>
                <w:highlight w:val="yellow"/>
              </w:rPr>
            </w:pPr>
            <w:r w:rsidRPr="00390D87">
              <w:rPr>
                <w:highlight w:val="yellow"/>
              </w:rPr>
              <w:t>and</w:t>
            </w:r>
          </w:p>
          <w:p w14:paraId="48B71738" w14:textId="47E204AD" w:rsidR="00067953" w:rsidRPr="00390D87" w:rsidRDefault="00067953" w:rsidP="00067953">
            <w:pPr>
              <w:pStyle w:val="TAC"/>
              <w:rPr>
                <w:highlight w:val="yellow"/>
              </w:rPr>
            </w:pPr>
            <w:r w:rsidRPr="00390D87">
              <w:rPr>
                <w:highlight w:val="yellow"/>
              </w:rPr>
              <w:t xml:space="preserve">≥ CBW/2 + </w:t>
            </w:r>
            <w:proofErr w:type="spellStart"/>
            <w:r w:rsidRPr="00390D87">
              <w:rPr>
                <w:highlight w:val="yellow"/>
              </w:rPr>
              <w:t>F</w:t>
            </w:r>
            <w:r w:rsidRPr="00390D87">
              <w:rPr>
                <w:highlight w:val="yellow"/>
                <w:vertAlign w:val="subscript"/>
              </w:rPr>
              <w:t>Ioffset</w:t>
            </w:r>
            <w:proofErr w:type="spellEnd"/>
            <w:r w:rsidRPr="00390D87">
              <w:rPr>
                <w:highlight w:val="yellow"/>
                <w:vertAlign w:val="subscript"/>
              </w:rPr>
              <w:t>, case 2</w:t>
            </w:r>
          </w:p>
        </w:tc>
      </w:tr>
      <w:tr w:rsidR="00067953" w:rsidRPr="00A1115A" w14:paraId="7E25AC4A" w14:textId="77777777" w:rsidTr="00D47F07">
        <w:trPr>
          <w:jc w:val="center"/>
        </w:trPr>
        <w:tc>
          <w:tcPr>
            <w:tcW w:w="1106" w:type="dxa"/>
            <w:vMerge/>
            <w:shd w:val="clear" w:color="auto" w:fill="auto"/>
          </w:tcPr>
          <w:p w14:paraId="059EB30B" w14:textId="77777777" w:rsidR="00067953" w:rsidRPr="00390D87" w:rsidRDefault="00067953" w:rsidP="002A6526">
            <w:pPr>
              <w:pStyle w:val="TAC"/>
              <w:rPr>
                <w:highlight w:val="yellow"/>
              </w:rPr>
            </w:pPr>
          </w:p>
        </w:tc>
        <w:tc>
          <w:tcPr>
            <w:tcW w:w="1487" w:type="dxa"/>
            <w:shd w:val="clear" w:color="auto" w:fill="auto"/>
          </w:tcPr>
          <w:p w14:paraId="344762DF" w14:textId="24428455" w:rsidR="00067953" w:rsidRPr="00390D87" w:rsidRDefault="00067953" w:rsidP="002A6526">
            <w:pPr>
              <w:pStyle w:val="TAL"/>
              <w:rPr>
                <w:highlight w:val="yellow"/>
                <w:lang w:val="sv-SE"/>
              </w:rPr>
            </w:pPr>
            <w:r w:rsidRPr="00390D87">
              <w:rPr>
                <w:highlight w:val="yellow"/>
                <w:lang w:val="sv-SE"/>
              </w:rPr>
              <w:t>F</w:t>
            </w:r>
            <w:r w:rsidRPr="00390D87">
              <w:rPr>
                <w:highlight w:val="yellow"/>
                <w:vertAlign w:val="subscript"/>
                <w:lang w:val="sv-SE"/>
              </w:rPr>
              <w:t>interferer</w:t>
            </w:r>
          </w:p>
        </w:tc>
        <w:tc>
          <w:tcPr>
            <w:tcW w:w="799" w:type="dxa"/>
          </w:tcPr>
          <w:p w14:paraId="31A8CF7E" w14:textId="77777777" w:rsidR="00067953" w:rsidRPr="00390D87" w:rsidRDefault="00067953" w:rsidP="002A6526">
            <w:pPr>
              <w:pStyle w:val="TAC"/>
              <w:rPr>
                <w:highlight w:val="yellow"/>
                <w:lang w:val="sv-SE"/>
              </w:rPr>
            </w:pPr>
          </w:p>
        </w:tc>
        <w:tc>
          <w:tcPr>
            <w:tcW w:w="2320" w:type="dxa"/>
          </w:tcPr>
          <w:p w14:paraId="342CDD61" w14:textId="26DB694D" w:rsidR="00067953" w:rsidRPr="00390D87" w:rsidRDefault="00067953" w:rsidP="002A6526">
            <w:pPr>
              <w:pStyle w:val="TAC"/>
              <w:rPr>
                <w:highlight w:val="yellow"/>
              </w:rPr>
            </w:pPr>
            <w:r w:rsidRPr="00390D87">
              <w:rPr>
                <w:highlight w:val="yellow"/>
              </w:rPr>
              <w:t>NOTE 2</w:t>
            </w:r>
          </w:p>
        </w:tc>
        <w:tc>
          <w:tcPr>
            <w:tcW w:w="2700" w:type="dxa"/>
          </w:tcPr>
          <w:p w14:paraId="4A638032" w14:textId="77777777" w:rsidR="00067953" w:rsidRPr="00390D87" w:rsidRDefault="00067953" w:rsidP="002A6526">
            <w:pPr>
              <w:pStyle w:val="TAC"/>
              <w:rPr>
                <w:highlight w:val="yellow"/>
              </w:rPr>
            </w:pPr>
            <w:proofErr w:type="spellStart"/>
            <w:r w:rsidRPr="00390D87">
              <w:rPr>
                <w:highlight w:val="yellow"/>
              </w:rPr>
              <w:t>F</w:t>
            </w:r>
            <w:r w:rsidRPr="00390D87">
              <w:rPr>
                <w:highlight w:val="yellow"/>
                <w:vertAlign w:val="subscript"/>
              </w:rPr>
              <w:t>DL_low</w:t>
            </w:r>
            <w:proofErr w:type="spellEnd"/>
            <w:r w:rsidRPr="00390D87">
              <w:rPr>
                <w:highlight w:val="yellow"/>
              </w:rPr>
              <w:t xml:space="preserve"> – 3*CBW</w:t>
            </w:r>
          </w:p>
          <w:p w14:paraId="6639D41B" w14:textId="77777777" w:rsidR="00067953" w:rsidRPr="00390D87" w:rsidRDefault="00067953" w:rsidP="002A6526">
            <w:pPr>
              <w:pStyle w:val="TAC"/>
              <w:rPr>
                <w:highlight w:val="yellow"/>
              </w:rPr>
            </w:pPr>
            <w:r w:rsidRPr="00390D87">
              <w:rPr>
                <w:highlight w:val="yellow"/>
              </w:rPr>
              <w:t>to</w:t>
            </w:r>
          </w:p>
          <w:p w14:paraId="538AF6C2" w14:textId="77777777" w:rsidR="00067953" w:rsidRPr="00390D87" w:rsidRDefault="00067953" w:rsidP="002A6526">
            <w:pPr>
              <w:pStyle w:val="TAC"/>
              <w:rPr>
                <w:highlight w:val="yellow"/>
              </w:rPr>
            </w:pPr>
            <w:proofErr w:type="spellStart"/>
            <w:r w:rsidRPr="00390D87">
              <w:rPr>
                <w:highlight w:val="yellow"/>
              </w:rPr>
              <w:t>F</w:t>
            </w:r>
            <w:r w:rsidRPr="00390D87">
              <w:rPr>
                <w:highlight w:val="yellow"/>
                <w:vertAlign w:val="subscript"/>
              </w:rPr>
              <w:t>DL_high</w:t>
            </w:r>
            <w:proofErr w:type="spellEnd"/>
            <w:r w:rsidRPr="00390D87">
              <w:rPr>
                <w:highlight w:val="yellow"/>
              </w:rPr>
              <w:t xml:space="preserve"> + 3*CBW,</w:t>
            </w:r>
          </w:p>
          <w:p w14:paraId="3835AC74" w14:textId="15296059" w:rsidR="00067953" w:rsidRPr="00390D87" w:rsidRDefault="00067953" w:rsidP="002A6526">
            <w:pPr>
              <w:pStyle w:val="TAC"/>
              <w:rPr>
                <w:highlight w:val="yellow"/>
              </w:rPr>
            </w:pPr>
            <w:r w:rsidRPr="00390D87">
              <w:rPr>
                <w:highlight w:val="yellow"/>
              </w:rPr>
              <w:t>NOTE 4</w:t>
            </w:r>
          </w:p>
        </w:tc>
      </w:tr>
    </w:tbl>
    <w:p w14:paraId="0E941FEA" w14:textId="77777777" w:rsidR="00390D87" w:rsidRDefault="00390D87" w:rsidP="00D47F07">
      <w:pPr>
        <w:spacing w:after="0"/>
        <w:rPr>
          <w:lang w:eastAsia="zh-CN"/>
        </w:rPr>
      </w:pPr>
    </w:p>
    <w:p w14:paraId="61899960" w14:textId="038D5018" w:rsidR="00390D87" w:rsidRDefault="00390D87" w:rsidP="00D47F07">
      <w:pPr>
        <w:spacing w:after="0"/>
        <w:rPr>
          <w:lang w:val="en-GB" w:eastAsia="zh-CN"/>
        </w:rPr>
      </w:pPr>
      <w:r>
        <w:rPr>
          <w:lang w:val="en-GB" w:eastAsia="zh-CN"/>
        </w:rPr>
        <w:t>Here again, the NR-U IBB always assumes a 20MHz blocker, NR and NR-U can thus be compared at 20MHz and NR-U since they have the same interferer level. The only difference is that NR-U relaxed by 3dB compared to NR. Note though that the interferer is always set at the same bandwidth and position whatever the NR-U wanted signal BW.</w:t>
      </w:r>
    </w:p>
    <w:p w14:paraId="2AAEECD7" w14:textId="77777777" w:rsidR="00543E2B" w:rsidRDefault="00543E2B" w:rsidP="00D47F07">
      <w:pPr>
        <w:spacing w:after="0"/>
        <w:rPr>
          <w:lang w:val="en-GB" w:eastAsia="zh-CN"/>
        </w:rPr>
      </w:pPr>
    </w:p>
    <w:p w14:paraId="13C0B093" w14:textId="4CB1F35F" w:rsidR="00543E2B" w:rsidRDefault="00543E2B" w:rsidP="00D47F07">
      <w:pPr>
        <w:spacing w:after="0"/>
        <w:rPr>
          <w:lang w:val="en-GB" w:eastAsia="zh-CN"/>
        </w:rPr>
      </w:pPr>
      <w:r>
        <w:rPr>
          <w:lang w:val="en-GB" w:eastAsia="zh-CN"/>
        </w:rPr>
        <w:t>In FDD bands there are cases where the in-band blocker is higher than -44dBm</w:t>
      </w:r>
      <w:r w:rsidR="005B2855">
        <w:rPr>
          <w:lang w:val="en-GB" w:eastAsia="zh-CN"/>
        </w:rPr>
        <w:t>,</w:t>
      </w:r>
      <w:r>
        <w:rPr>
          <w:lang w:val="en-GB" w:eastAsia="zh-CN"/>
        </w:rPr>
        <w:t xml:space="preserve"> but they are placed outside an FDD band and thus benefit from the RF filter rejection</w:t>
      </w:r>
      <w:r w:rsidR="005B2855">
        <w:rPr>
          <w:lang w:val="en-GB" w:eastAsia="zh-CN"/>
        </w:rPr>
        <w:t>.</w:t>
      </w:r>
    </w:p>
    <w:p w14:paraId="39442EB0" w14:textId="77777777" w:rsidR="00543E2B" w:rsidRDefault="00543E2B" w:rsidP="00D47F07">
      <w:pPr>
        <w:spacing w:after="0"/>
        <w:rPr>
          <w:lang w:val="en-GB" w:eastAsia="zh-CN"/>
        </w:rPr>
      </w:pPr>
    </w:p>
    <w:p w14:paraId="6858E2BB" w14:textId="5F6DD628" w:rsidR="00543E2B" w:rsidRDefault="00543E2B" w:rsidP="00D47F07">
      <w:pPr>
        <w:spacing w:after="0"/>
        <w:rPr>
          <w:lang w:val="en-GB" w:eastAsia="zh-CN"/>
        </w:rPr>
      </w:pPr>
      <w:r>
        <w:rPr>
          <w:lang w:val="en-GB" w:eastAsia="zh-CN"/>
        </w:rPr>
        <w:t xml:space="preserve">In order to further investigate options for an in-band blocking case </w:t>
      </w:r>
      <w:r w:rsidR="005B2855">
        <w:rPr>
          <w:lang w:val="en-GB" w:eastAsia="zh-CN"/>
        </w:rPr>
        <w:t>a</w:t>
      </w:r>
      <w:r>
        <w:rPr>
          <w:lang w:val="en-GB" w:eastAsia="zh-CN"/>
        </w:rPr>
        <w:t xml:space="preserve">bove -44dBm, it is of interest to look into the existing case where an UE support band n78 with a band n77 implementation. In that case, the 400MHz frequency range above 3.8GHz </w:t>
      </w:r>
      <w:r w:rsidR="00D01659">
        <w:rPr>
          <w:lang w:val="en-GB" w:eastAsia="zh-CN"/>
        </w:rPr>
        <w:t>up to 4.2 GHz has the same scenario that a UE supporting the European 6GHz spectrum above 6425MHz and up to 7125MHz.</w:t>
      </w:r>
    </w:p>
    <w:p w14:paraId="638F1C61" w14:textId="77777777" w:rsidR="00D01659" w:rsidRDefault="00D01659" w:rsidP="00D47F07">
      <w:pPr>
        <w:spacing w:after="0"/>
        <w:rPr>
          <w:lang w:val="en-GB" w:eastAsia="zh-CN"/>
        </w:rPr>
      </w:pPr>
    </w:p>
    <w:p w14:paraId="29B87EE2" w14:textId="09DFD1E1" w:rsidR="00D01659" w:rsidRDefault="00D01659" w:rsidP="00D01659">
      <w:pPr>
        <w:spacing w:after="0"/>
        <w:rPr>
          <w:lang w:val="en-GB" w:eastAsia="zh-CN"/>
        </w:rPr>
      </w:pPr>
      <w:r>
        <w:rPr>
          <w:lang w:val="en-GB" w:eastAsia="zh-CN"/>
        </w:rPr>
        <w:t>In this case</w:t>
      </w:r>
      <w:r w:rsidR="007D55DB">
        <w:rPr>
          <w:lang w:val="en-GB" w:eastAsia="zh-CN"/>
        </w:rPr>
        <w:t xml:space="preserve"> and similarly for NRU,</w:t>
      </w:r>
      <w:r>
        <w:rPr>
          <w:lang w:val="en-GB" w:eastAsia="zh-CN"/>
        </w:rPr>
        <w:t xml:space="preserve"> the out of band blocking range 2 at -30dBm under a CW interferer at REFSENS +9dB from 20MHz channel BW</w:t>
      </w:r>
      <w:r w:rsidR="007D55DB">
        <w:rPr>
          <w:lang w:val="en-GB" w:eastAsia="zh-CN"/>
        </w:rPr>
        <w:t xml:space="preserve"> and above with interferer frequency a:</w:t>
      </w:r>
    </w:p>
    <w:p w14:paraId="0440A602" w14:textId="72C084C2" w:rsidR="00D01659" w:rsidRDefault="00D01659" w:rsidP="00D01659">
      <w:pPr>
        <w:spacing w:after="0"/>
        <w:rPr>
          <w:lang w:val="en-GB" w:eastAsia="zh-CN"/>
        </w:rPr>
      </w:pPr>
      <w:r>
        <w:rPr>
          <w:lang w:val="en-GB" w:eastAsia="zh-CN"/>
        </w:rPr>
        <w:t xml:space="preserve"> </w:t>
      </w:r>
      <w:r w:rsidRPr="00D01659">
        <w:rPr>
          <w:lang w:val="en-GB" w:eastAsia="zh-CN"/>
        </w:rPr>
        <w:t xml:space="preserve">-200 &lt; f – </w:t>
      </w:r>
      <w:proofErr w:type="spellStart"/>
      <w:r w:rsidRPr="00D01659">
        <w:rPr>
          <w:lang w:val="en-GB" w:eastAsia="zh-CN"/>
        </w:rPr>
        <w:t>FDL_low</w:t>
      </w:r>
      <w:proofErr w:type="spellEnd"/>
      <w:r w:rsidRPr="00D01659">
        <w:rPr>
          <w:lang w:val="en-GB" w:eastAsia="zh-CN"/>
        </w:rPr>
        <w:t xml:space="preserve"> ≤</w:t>
      </w:r>
      <w:r>
        <w:rPr>
          <w:lang w:val="en-GB" w:eastAsia="zh-CN"/>
        </w:rPr>
        <w:t xml:space="preserve"> </w:t>
      </w:r>
      <w:r w:rsidRPr="00D01659">
        <w:rPr>
          <w:lang w:val="en-GB" w:eastAsia="zh-CN"/>
        </w:rPr>
        <w:t>-</w:t>
      </w:r>
      <w:r>
        <w:rPr>
          <w:lang w:val="en-GB" w:eastAsia="zh-CN"/>
        </w:rPr>
        <w:t xml:space="preserve"> </w:t>
      </w:r>
      <w:proofErr w:type="gramStart"/>
      <w:r w:rsidRPr="00D01659">
        <w:rPr>
          <w:lang w:val="en-GB" w:eastAsia="zh-CN"/>
        </w:rPr>
        <w:t>MAX(</w:t>
      </w:r>
      <w:proofErr w:type="gramEnd"/>
      <w:r w:rsidRPr="00D01659">
        <w:rPr>
          <w:lang w:val="en-GB" w:eastAsia="zh-CN"/>
        </w:rPr>
        <w:t>60,3*</w:t>
      </w:r>
      <w:proofErr w:type="spellStart"/>
      <w:r w:rsidRPr="00D01659">
        <w:rPr>
          <w:lang w:val="en-GB" w:eastAsia="zh-CN"/>
        </w:rPr>
        <w:t>BWChannel</w:t>
      </w:r>
      <w:proofErr w:type="spellEnd"/>
      <w:r w:rsidRPr="00D01659">
        <w:rPr>
          <w:lang w:val="en-GB" w:eastAsia="zh-CN"/>
        </w:rPr>
        <w:t>)</w:t>
      </w:r>
      <w:r>
        <w:rPr>
          <w:lang w:val="en-GB" w:eastAsia="zh-CN"/>
        </w:rPr>
        <w:t xml:space="preserve"> </w:t>
      </w:r>
      <w:r w:rsidRPr="00D01659">
        <w:rPr>
          <w:lang w:val="en-GB" w:eastAsia="zh-CN"/>
        </w:rPr>
        <w:t>or</w:t>
      </w:r>
      <w:r>
        <w:rPr>
          <w:lang w:val="en-GB" w:eastAsia="zh-CN"/>
        </w:rPr>
        <w:t xml:space="preserve"> </w:t>
      </w:r>
      <w:r w:rsidRPr="00D01659">
        <w:rPr>
          <w:highlight w:val="yellow"/>
          <w:lang w:val="en-GB" w:eastAsia="zh-CN"/>
        </w:rPr>
        <w:t>MAX(60,3*</w:t>
      </w:r>
      <w:proofErr w:type="spellStart"/>
      <w:r w:rsidRPr="00D01659">
        <w:rPr>
          <w:highlight w:val="yellow"/>
          <w:lang w:val="en-GB" w:eastAsia="zh-CN"/>
        </w:rPr>
        <w:t>BWChannel</w:t>
      </w:r>
      <w:proofErr w:type="spellEnd"/>
      <w:r w:rsidRPr="00D01659">
        <w:rPr>
          <w:highlight w:val="yellow"/>
          <w:lang w:val="en-GB" w:eastAsia="zh-CN"/>
        </w:rPr>
        <w:t xml:space="preserve">) ≤ f – </w:t>
      </w:r>
      <w:proofErr w:type="spellStart"/>
      <w:r w:rsidRPr="00D01659">
        <w:rPr>
          <w:highlight w:val="yellow"/>
          <w:lang w:val="en-GB" w:eastAsia="zh-CN"/>
        </w:rPr>
        <w:t>FDL_high</w:t>
      </w:r>
      <w:proofErr w:type="spellEnd"/>
      <w:r w:rsidRPr="00D01659">
        <w:rPr>
          <w:highlight w:val="yellow"/>
          <w:lang w:val="en-GB" w:eastAsia="zh-CN"/>
        </w:rPr>
        <w:t xml:space="preserve"> &lt; 200</w:t>
      </w:r>
      <w:r w:rsidR="00BD5237">
        <w:rPr>
          <w:lang w:val="en-GB" w:eastAsia="zh-CN"/>
        </w:rPr>
        <w:t>.</w:t>
      </w:r>
    </w:p>
    <w:p w14:paraId="27BC25D2" w14:textId="77777777" w:rsidR="00D01659" w:rsidRDefault="00D01659" w:rsidP="00D47F07">
      <w:pPr>
        <w:spacing w:after="0"/>
        <w:rPr>
          <w:lang w:val="en-GB" w:eastAsia="zh-CN"/>
        </w:rPr>
      </w:pPr>
    </w:p>
    <w:p w14:paraId="5EB1F944" w14:textId="2E989EDB" w:rsidR="00BD5237" w:rsidRDefault="00B14C7E" w:rsidP="00D47F07">
      <w:pPr>
        <w:spacing w:after="0"/>
        <w:rPr>
          <w:lang w:val="en-GB" w:eastAsia="zh-CN"/>
        </w:rPr>
      </w:pPr>
      <w:r>
        <w:rPr>
          <w:lang w:val="en-GB" w:eastAsia="zh-CN"/>
        </w:rPr>
        <w:lastRenderedPageBreak/>
        <w:t>The corresponding range is calculated for the different NR-U channel bandwidths in Table 1 with FDLH= 3800MHz for n78 knowing that n77 FDLH is 4200MHz.</w:t>
      </w:r>
      <w:r w:rsidR="003A408D">
        <w:rPr>
          <w:lang w:val="en-GB" w:eastAsia="zh-CN"/>
        </w:rPr>
        <w:t xml:space="preserve"> The same is calculated for FDLH 6GHz </w:t>
      </w:r>
      <w:proofErr w:type="spellStart"/>
      <w:r w:rsidR="003A408D">
        <w:rPr>
          <w:lang w:val="en-GB" w:eastAsia="zh-CN"/>
        </w:rPr>
        <w:t>Eu</w:t>
      </w:r>
      <w:proofErr w:type="spellEnd"/>
      <w:r w:rsidR="003A408D">
        <w:rPr>
          <w:lang w:val="en-GB" w:eastAsia="zh-CN"/>
        </w:rPr>
        <w:t xml:space="preserve"> spectrum at 6425 MHz knowing that n96 FDLH is 7125MHz.</w:t>
      </w:r>
    </w:p>
    <w:p w14:paraId="5C73F165" w14:textId="77777777" w:rsidR="003A408D" w:rsidRDefault="003A408D" w:rsidP="00D47F07">
      <w:pPr>
        <w:spacing w:after="0"/>
        <w:rPr>
          <w:lang w:val="en-GB" w:eastAsia="zh-CN"/>
        </w:rPr>
      </w:pPr>
    </w:p>
    <w:p w14:paraId="5B00CD49" w14:textId="49EE6613" w:rsidR="003A408D" w:rsidRDefault="003A408D" w:rsidP="003A408D">
      <w:pPr>
        <w:pStyle w:val="Caption"/>
        <w:keepNext/>
        <w:jc w:val="center"/>
      </w:pPr>
      <w:r>
        <w:t xml:space="preserve">Table </w:t>
      </w:r>
      <w:r w:rsidR="0055022B">
        <w:fldChar w:fldCharType="begin"/>
      </w:r>
      <w:r w:rsidR="0055022B">
        <w:instrText xml:space="preserve"> SEQ Table \* ARABIC </w:instrText>
      </w:r>
      <w:r w:rsidR="0055022B">
        <w:fldChar w:fldCharType="separate"/>
      </w:r>
      <w:r>
        <w:rPr>
          <w:noProof/>
        </w:rPr>
        <w:t>1</w:t>
      </w:r>
      <w:r w:rsidR="0055022B">
        <w:rPr>
          <w:noProof/>
        </w:rPr>
        <w:fldChar w:fldCharType="end"/>
      </w:r>
      <w:r>
        <w:t>: Range 2 -30dBm OOB CW blocker frequency range calculated based on NR OOB requirement</w:t>
      </w:r>
    </w:p>
    <w:tbl>
      <w:tblPr>
        <w:tblW w:w="4986" w:type="dxa"/>
        <w:jc w:val="center"/>
        <w:tblInd w:w="93" w:type="dxa"/>
        <w:tblLook w:val="04A0" w:firstRow="1" w:lastRow="0" w:firstColumn="1" w:lastColumn="0" w:noHBand="0" w:noVBand="1"/>
      </w:tblPr>
      <w:tblGrid>
        <w:gridCol w:w="714"/>
        <w:gridCol w:w="1075"/>
        <w:gridCol w:w="900"/>
        <w:gridCol w:w="1180"/>
        <w:gridCol w:w="1182"/>
      </w:tblGrid>
      <w:tr w:rsidR="003A408D" w:rsidRPr="003A408D" w14:paraId="05DAC18E" w14:textId="77777777" w:rsidTr="003A408D">
        <w:trPr>
          <w:trHeight w:val="288"/>
          <w:jc w:val="center"/>
        </w:trPr>
        <w:tc>
          <w:tcPr>
            <w:tcW w:w="649" w:type="dxa"/>
            <w:tcBorders>
              <w:top w:val="nil"/>
              <w:left w:val="nil"/>
              <w:bottom w:val="nil"/>
              <w:right w:val="nil"/>
            </w:tcBorders>
            <w:shd w:val="clear" w:color="auto" w:fill="auto"/>
            <w:noWrap/>
            <w:vAlign w:val="bottom"/>
            <w:hideMark/>
          </w:tcPr>
          <w:p w14:paraId="30FC6305"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6F76CE"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FDLH n78</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182D9B53"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3800</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28AC7481"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 xml:space="preserve">FDLH </w:t>
            </w:r>
            <w:proofErr w:type="spellStart"/>
            <w:r w:rsidRPr="003A408D">
              <w:rPr>
                <w:rFonts w:asciiTheme="minorHAnsi" w:hAnsiTheme="minorHAnsi"/>
                <w:color w:val="000000"/>
              </w:rPr>
              <w:t>Eu</w:t>
            </w:r>
            <w:proofErr w:type="spellEnd"/>
          </w:p>
        </w:tc>
        <w:tc>
          <w:tcPr>
            <w:tcW w:w="1182" w:type="dxa"/>
            <w:tcBorders>
              <w:top w:val="single" w:sz="4" w:space="0" w:color="auto"/>
              <w:left w:val="nil"/>
              <w:bottom w:val="single" w:sz="4" w:space="0" w:color="auto"/>
              <w:right w:val="single" w:sz="4" w:space="0" w:color="auto"/>
            </w:tcBorders>
            <w:shd w:val="clear" w:color="auto" w:fill="auto"/>
            <w:noWrap/>
            <w:vAlign w:val="bottom"/>
            <w:hideMark/>
          </w:tcPr>
          <w:p w14:paraId="7AFE38EC"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6425</w:t>
            </w:r>
          </w:p>
        </w:tc>
      </w:tr>
      <w:tr w:rsidR="003A408D" w:rsidRPr="003A408D" w14:paraId="4E0EAA70" w14:textId="77777777" w:rsidTr="003A408D">
        <w:trPr>
          <w:trHeight w:val="288"/>
          <w:jc w:val="center"/>
        </w:trPr>
        <w:tc>
          <w:tcPr>
            <w:tcW w:w="649" w:type="dxa"/>
            <w:tcBorders>
              <w:top w:val="nil"/>
              <w:left w:val="nil"/>
              <w:bottom w:val="nil"/>
              <w:right w:val="nil"/>
            </w:tcBorders>
            <w:shd w:val="clear" w:color="auto" w:fill="auto"/>
            <w:noWrap/>
            <w:vAlign w:val="bottom"/>
            <w:hideMark/>
          </w:tcPr>
          <w:p w14:paraId="344015F7"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1997731C"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FDLH n77</w:t>
            </w:r>
          </w:p>
        </w:tc>
        <w:tc>
          <w:tcPr>
            <w:tcW w:w="900" w:type="dxa"/>
            <w:tcBorders>
              <w:top w:val="nil"/>
              <w:left w:val="nil"/>
              <w:bottom w:val="single" w:sz="4" w:space="0" w:color="auto"/>
              <w:right w:val="single" w:sz="4" w:space="0" w:color="auto"/>
            </w:tcBorders>
            <w:shd w:val="clear" w:color="auto" w:fill="auto"/>
            <w:noWrap/>
            <w:vAlign w:val="bottom"/>
            <w:hideMark/>
          </w:tcPr>
          <w:p w14:paraId="6227AC7F"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4200</w:t>
            </w:r>
          </w:p>
        </w:tc>
        <w:tc>
          <w:tcPr>
            <w:tcW w:w="1180" w:type="dxa"/>
            <w:tcBorders>
              <w:top w:val="nil"/>
              <w:left w:val="nil"/>
              <w:bottom w:val="single" w:sz="4" w:space="0" w:color="auto"/>
              <w:right w:val="single" w:sz="4" w:space="0" w:color="auto"/>
            </w:tcBorders>
            <w:shd w:val="clear" w:color="auto" w:fill="auto"/>
            <w:noWrap/>
            <w:vAlign w:val="bottom"/>
            <w:hideMark/>
          </w:tcPr>
          <w:p w14:paraId="27116E3D"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FDLH n96</w:t>
            </w:r>
          </w:p>
        </w:tc>
        <w:tc>
          <w:tcPr>
            <w:tcW w:w="1182" w:type="dxa"/>
            <w:tcBorders>
              <w:top w:val="nil"/>
              <w:left w:val="nil"/>
              <w:bottom w:val="single" w:sz="4" w:space="0" w:color="auto"/>
              <w:right w:val="single" w:sz="4" w:space="0" w:color="auto"/>
            </w:tcBorders>
            <w:shd w:val="clear" w:color="auto" w:fill="auto"/>
            <w:noWrap/>
            <w:vAlign w:val="bottom"/>
            <w:hideMark/>
          </w:tcPr>
          <w:p w14:paraId="62BED56D"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7125</w:t>
            </w:r>
          </w:p>
        </w:tc>
      </w:tr>
      <w:tr w:rsidR="003A408D" w:rsidRPr="003A408D" w14:paraId="020E4427" w14:textId="77777777" w:rsidTr="001B19E4">
        <w:trPr>
          <w:trHeight w:val="288"/>
          <w:jc w:val="center"/>
        </w:trPr>
        <w:tc>
          <w:tcPr>
            <w:tcW w:w="649" w:type="dxa"/>
            <w:tcBorders>
              <w:top w:val="nil"/>
              <w:left w:val="nil"/>
              <w:bottom w:val="single" w:sz="4" w:space="0" w:color="auto"/>
              <w:right w:val="nil"/>
            </w:tcBorders>
            <w:shd w:val="clear" w:color="auto" w:fill="auto"/>
            <w:noWrap/>
            <w:vAlign w:val="bottom"/>
            <w:hideMark/>
          </w:tcPr>
          <w:p w14:paraId="23AD5D7C"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p>
        </w:tc>
        <w:tc>
          <w:tcPr>
            <w:tcW w:w="4337"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82CDF" w14:textId="2022CDF5"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-30dBm blocker</w:t>
            </w:r>
            <w:r w:rsidR="001B19E4">
              <w:rPr>
                <w:rFonts w:asciiTheme="minorHAnsi" w:hAnsiTheme="minorHAnsi"/>
                <w:color w:val="000000"/>
              </w:rPr>
              <w:t xml:space="preserve"> frequency</w:t>
            </w:r>
            <w:r w:rsidRPr="003A408D">
              <w:rPr>
                <w:rFonts w:asciiTheme="minorHAnsi" w:hAnsiTheme="minorHAnsi"/>
                <w:color w:val="000000"/>
              </w:rPr>
              <w:t xml:space="preserve"> range</w:t>
            </w:r>
            <w:r w:rsidR="001B19E4">
              <w:rPr>
                <w:rFonts w:asciiTheme="minorHAnsi" w:hAnsiTheme="minorHAnsi"/>
                <w:color w:val="000000"/>
              </w:rPr>
              <w:t xml:space="preserve"> [MHz]</w:t>
            </w:r>
          </w:p>
        </w:tc>
      </w:tr>
      <w:tr w:rsidR="001B19E4" w:rsidRPr="003A408D" w14:paraId="29667335" w14:textId="77777777" w:rsidTr="001B19E4">
        <w:trPr>
          <w:trHeight w:val="288"/>
          <w:jc w:val="center"/>
        </w:trPr>
        <w:tc>
          <w:tcPr>
            <w:tcW w:w="649" w:type="dxa"/>
            <w:vMerge w:val="restart"/>
            <w:tcBorders>
              <w:top w:val="single" w:sz="4" w:space="0" w:color="auto"/>
              <w:left w:val="single" w:sz="4" w:space="0" w:color="auto"/>
              <w:right w:val="nil"/>
            </w:tcBorders>
            <w:shd w:val="clear" w:color="auto" w:fill="auto"/>
            <w:noWrap/>
            <w:vAlign w:val="bottom"/>
            <w:hideMark/>
          </w:tcPr>
          <w:p w14:paraId="6955A6A9" w14:textId="77777777" w:rsidR="001B19E4" w:rsidRDefault="001B19E4" w:rsidP="003A408D">
            <w:pPr>
              <w:spacing w:after="0"/>
              <w:jc w:val="center"/>
              <w:rPr>
                <w:rFonts w:asciiTheme="minorHAnsi" w:hAnsiTheme="minorHAnsi"/>
                <w:color w:val="000000"/>
              </w:rPr>
            </w:pPr>
            <w:r w:rsidRPr="003A408D">
              <w:rPr>
                <w:rFonts w:asciiTheme="minorHAnsi" w:hAnsiTheme="minorHAnsi"/>
                <w:color w:val="000000"/>
              </w:rPr>
              <w:t>CBW</w:t>
            </w:r>
          </w:p>
          <w:p w14:paraId="7859372C" w14:textId="15E785BA" w:rsidR="001B19E4" w:rsidRPr="003A408D" w:rsidRDefault="001B19E4" w:rsidP="003A408D">
            <w:pPr>
              <w:spacing w:after="0"/>
              <w:jc w:val="center"/>
              <w:rPr>
                <w:rFonts w:asciiTheme="minorHAnsi" w:hAnsiTheme="minorHAnsi"/>
                <w:color w:val="000000"/>
              </w:rPr>
            </w:pPr>
            <w:r>
              <w:rPr>
                <w:rFonts w:asciiTheme="minorHAnsi" w:hAnsiTheme="minorHAnsi"/>
                <w:color w:val="000000"/>
              </w:rPr>
              <w:t>[MHz]</w:t>
            </w:r>
          </w:p>
        </w:tc>
        <w:tc>
          <w:tcPr>
            <w:tcW w:w="197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A69D3C" w14:textId="77777777" w:rsidR="001B19E4" w:rsidRPr="003A408D" w:rsidRDefault="001B19E4"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for n78 within n77</w:t>
            </w:r>
          </w:p>
        </w:tc>
        <w:tc>
          <w:tcPr>
            <w:tcW w:w="2362"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EAAFC8" w14:textId="77777777" w:rsidR="001B19E4" w:rsidRPr="003A408D" w:rsidRDefault="001B19E4"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 xml:space="preserve">for </w:t>
            </w:r>
            <w:proofErr w:type="spellStart"/>
            <w:r w:rsidRPr="003A408D">
              <w:rPr>
                <w:rFonts w:asciiTheme="minorHAnsi" w:hAnsiTheme="minorHAnsi"/>
                <w:color w:val="000000"/>
              </w:rPr>
              <w:t>Eu</w:t>
            </w:r>
            <w:proofErr w:type="spellEnd"/>
            <w:r w:rsidRPr="003A408D">
              <w:rPr>
                <w:rFonts w:asciiTheme="minorHAnsi" w:hAnsiTheme="minorHAnsi"/>
                <w:color w:val="000000"/>
              </w:rPr>
              <w:t xml:space="preserve"> band within n96</w:t>
            </w:r>
          </w:p>
        </w:tc>
      </w:tr>
      <w:tr w:rsidR="001B19E4" w:rsidRPr="003A408D" w14:paraId="4260E7CE" w14:textId="77777777" w:rsidTr="008A38FE">
        <w:trPr>
          <w:trHeight w:val="288"/>
          <w:jc w:val="center"/>
        </w:trPr>
        <w:tc>
          <w:tcPr>
            <w:tcW w:w="649" w:type="dxa"/>
            <w:vMerge/>
            <w:tcBorders>
              <w:left w:val="single" w:sz="4" w:space="0" w:color="auto"/>
              <w:bottom w:val="single" w:sz="4" w:space="0" w:color="auto"/>
              <w:right w:val="nil"/>
            </w:tcBorders>
            <w:shd w:val="clear" w:color="auto" w:fill="auto"/>
            <w:noWrap/>
            <w:vAlign w:val="bottom"/>
            <w:hideMark/>
          </w:tcPr>
          <w:p w14:paraId="5A5E9324" w14:textId="7BC2B9CE" w:rsidR="001B19E4" w:rsidRPr="003A408D" w:rsidRDefault="001B19E4" w:rsidP="003A408D">
            <w:pPr>
              <w:overflowPunct/>
              <w:autoSpaceDE/>
              <w:autoSpaceDN/>
              <w:adjustRightInd/>
              <w:spacing w:after="0"/>
              <w:jc w:val="center"/>
              <w:textAlignment w:val="auto"/>
              <w:rPr>
                <w:rFonts w:asciiTheme="minorHAnsi" w:hAnsiTheme="minorHAnsi"/>
                <w:color w:val="000000"/>
              </w:rPr>
            </w:pP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793FB294" w14:textId="5AD583AD" w:rsidR="001B19E4" w:rsidRPr="003A408D" w:rsidRDefault="001B19E4" w:rsidP="001B19E4">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F</w:t>
            </w:r>
            <w:r>
              <w:rPr>
                <w:rFonts w:asciiTheme="minorHAnsi" w:hAnsiTheme="minorHAnsi"/>
                <w:color w:val="000000"/>
              </w:rPr>
              <w:t>L</w:t>
            </w:r>
          </w:p>
        </w:tc>
        <w:tc>
          <w:tcPr>
            <w:tcW w:w="900" w:type="dxa"/>
            <w:tcBorders>
              <w:top w:val="nil"/>
              <w:left w:val="nil"/>
              <w:bottom w:val="single" w:sz="4" w:space="0" w:color="auto"/>
              <w:right w:val="single" w:sz="4" w:space="0" w:color="auto"/>
            </w:tcBorders>
            <w:shd w:val="clear" w:color="auto" w:fill="auto"/>
            <w:noWrap/>
            <w:vAlign w:val="bottom"/>
            <w:hideMark/>
          </w:tcPr>
          <w:p w14:paraId="1BB2C430" w14:textId="6A5DB636" w:rsidR="001B19E4" w:rsidRPr="003A408D" w:rsidRDefault="001B19E4" w:rsidP="001B19E4">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F</w:t>
            </w:r>
            <w:r>
              <w:rPr>
                <w:rFonts w:asciiTheme="minorHAnsi" w:hAnsiTheme="minorHAnsi"/>
                <w:color w:val="000000"/>
              </w:rPr>
              <w:t>H</w:t>
            </w:r>
          </w:p>
        </w:tc>
        <w:tc>
          <w:tcPr>
            <w:tcW w:w="1180" w:type="dxa"/>
            <w:tcBorders>
              <w:top w:val="nil"/>
              <w:left w:val="nil"/>
              <w:bottom w:val="single" w:sz="4" w:space="0" w:color="auto"/>
              <w:right w:val="single" w:sz="4" w:space="0" w:color="auto"/>
            </w:tcBorders>
            <w:shd w:val="clear" w:color="auto" w:fill="auto"/>
            <w:noWrap/>
            <w:vAlign w:val="bottom"/>
            <w:hideMark/>
          </w:tcPr>
          <w:p w14:paraId="341D38FC" w14:textId="0C6036EF" w:rsidR="001B19E4" w:rsidRPr="003A408D" w:rsidRDefault="001B19E4" w:rsidP="001B19E4">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F</w:t>
            </w:r>
            <w:r>
              <w:rPr>
                <w:rFonts w:asciiTheme="minorHAnsi" w:hAnsiTheme="minorHAnsi"/>
                <w:color w:val="000000"/>
              </w:rPr>
              <w:t>L</w:t>
            </w:r>
          </w:p>
        </w:tc>
        <w:tc>
          <w:tcPr>
            <w:tcW w:w="1182" w:type="dxa"/>
            <w:tcBorders>
              <w:top w:val="nil"/>
              <w:left w:val="nil"/>
              <w:bottom w:val="single" w:sz="4" w:space="0" w:color="auto"/>
              <w:right w:val="single" w:sz="4" w:space="0" w:color="auto"/>
            </w:tcBorders>
            <w:shd w:val="clear" w:color="auto" w:fill="auto"/>
            <w:noWrap/>
            <w:vAlign w:val="bottom"/>
            <w:hideMark/>
          </w:tcPr>
          <w:p w14:paraId="601FE354" w14:textId="3BA9D3C3" w:rsidR="001B19E4" w:rsidRPr="003A408D" w:rsidRDefault="001B19E4" w:rsidP="001B19E4">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F</w:t>
            </w:r>
            <w:r>
              <w:rPr>
                <w:rFonts w:asciiTheme="minorHAnsi" w:hAnsiTheme="minorHAnsi"/>
                <w:color w:val="000000"/>
              </w:rPr>
              <w:t>H</w:t>
            </w:r>
          </w:p>
        </w:tc>
      </w:tr>
      <w:tr w:rsidR="003A408D" w:rsidRPr="003A408D" w14:paraId="5893E4D7" w14:textId="77777777" w:rsidTr="003A408D">
        <w:trPr>
          <w:trHeight w:val="288"/>
          <w:jc w:val="center"/>
        </w:trPr>
        <w:tc>
          <w:tcPr>
            <w:tcW w:w="649" w:type="dxa"/>
            <w:tcBorders>
              <w:top w:val="nil"/>
              <w:left w:val="single" w:sz="4" w:space="0" w:color="auto"/>
              <w:bottom w:val="single" w:sz="4" w:space="0" w:color="auto"/>
              <w:right w:val="nil"/>
            </w:tcBorders>
            <w:shd w:val="clear" w:color="auto" w:fill="auto"/>
            <w:noWrap/>
            <w:vAlign w:val="bottom"/>
            <w:hideMark/>
          </w:tcPr>
          <w:p w14:paraId="1AA99EF5"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20</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7843DDAA"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3860</w:t>
            </w:r>
          </w:p>
        </w:tc>
        <w:tc>
          <w:tcPr>
            <w:tcW w:w="900" w:type="dxa"/>
            <w:tcBorders>
              <w:top w:val="nil"/>
              <w:left w:val="nil"/>
              <w:bottom w:val="single" w:sz="4" w:space="0" w:color="auto"/>
              <w:right w:val="single" w:sz="4" w:space="0" w:color="auto"/>
            </w:tcBorders>
            <w:shd w:val="clear" w:color="auto" w:fill="auto"/>
            <w:noWrap/>
            <w:vAlign w:val="bottom"/>
            <w:hideMark/>
          </w:tcPr>
          <w:p w14:paraId="5E9BB998"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4000</w:t>
            </w:r>
          </w:p>
        </w:tc>
        <w:tc>
          <w:tcPr>
            <w:tcW w:w="1180" w:type="dxa"/>
            <w:tcBorders>
              <w:top w:val="nil"/>
              <w:left w:val="nil"/>
              <w:bottom w:val="single" w:sz="4" w:space="0" w:color="auto"/>
              <w:right w:val="single" w:sz="4" w:space="0" w:color="auto"/>
            </w:tcBorders>
            <w:shd w:val="clear" w:color="auto" w:fill="auto"/>
            <w:noWrap/>
            <w:vAlign w:val="bottom"/>
            <w:hideMark/>
          </w:tcPr>
          <w:p w14:paraId="172BD95C"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6485</w:t>
            </w:r>
          </w:p>
        </w:tc>
        <w:tc>
          <w:tcPr>
            <w:tcW w:w="1182" w:type="dxa"/>
            <w:tcBorders>
              <w:top w:val="nil"/>
              <w:left w:val="nil"/>
              <w:bottom w:val="single" w:sz="4" w:space="0" w:color="auto"/>
              <w:right w:val="single" w:sz="4" w:space="0" w:color="auto"/>
            </w:tcBorders>
            <w:shd w:val="clear" w:color="auto" w:fill="auto"/>
            <w:noWrap/>
            <w:vAlign w:val="bottom"/>
            <w:hideMark/>
          </w:tcPr>
          <w:p w14:paraId="083E496F"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6625</w:t>
            </w:r>
          </w:p>
        </w:tc>
      </w:tr>
      <w:tr w:rsidR="003A408D" w:rsidRPr="003A408D" w14:paraId="6CDA0342" w14:textId="77777777" w:rsidTr="003A408D">
        <w:trPr>
          <w:trHeight w:val="288"/>
          <w:jc w:val="center"/>
        </w:trPr>
        <w:tc>
          <w:tcPr>
            <w:tcW w:w="649" w:type="dxa"/>
            <w:tcBorders>
              <w:top w:val="nil"/>
              <w:left w:val="single" w:sz="4" w:space="0" w:color="auto"/>
              <w:bottom w:val="single" w:sz="4" w:space="0" w:color="auto"/>
              <w:right w:val="nil"/>
            </w:tcBorders>
            <w:shd w:val="clear" w:color="auto" w:fill="auto"/>
            <w:noWrap/>
            <w:vAlign w:val="bottom"/>
            <w:hideMark/>
          </w:tcPr>
          <w:p w14:paraId="3CBEEAD1"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40</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03431E2F"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3920</w:t>
            </w:r>
          </w:p>
        </w:tc>
        <w:tc>
          <w:tcPr>
            <w:tcW w:w="900" w:type="dxa"/>
            <w:tcBorders>
              <w:top w:val="nil"/>
              <w:left w:val="nil"/>
              <w:bottom w:val="single" w:sz="4" w:space="0" w:color="auto"/>
              <w:right w:val="single" w:sz="4" w:space="0" w:color="auto"/>
            </w:tcBorders>
            <w:shd w:val="clear" w:color="auto" w:fill="auto"/>
            <w:noWrap/>
            <w:vAlign w:val="bottom"/>
            <w:hideMark/>
          </w:tcPr>
          <w:p w14:paraId="40E9A4C6"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4000</w:t>
            </w:r>
          </w:p>
        </w:tc>
        <w:tc>
          <w:tcPr>
            <w:tcW w:w="1180" w:type="dxa"/>
            <w:tcBorders>
              <w:top w:val="nil"/>
              <w:left w:val="nil"/>
              <w:bottom w:val="single" w:sz="4" w:space="0" w:color="auto"/>
              <w:right w:val="single" w:sz="4" w:space="0" w:color="auto"/>
            </w:tcBorders>
            <w:shd w:val="clear" w:color="auto" w:fill="auto"/>
            <w:noWrap/>
            <w:vAlign w:val="bottom"/>
            <w:hideMark/>
          </w:tcPr>
          <w:p w14:paraId="5E632682"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6545</w:t>
            </w:r>
          </w:p>
        </w:tc>
        <w:tc>
          <w:tcPr>
            <w:tcW w:w="1182" w:type="dxa"/>
            <w:tcBorders>
              <w:top w:val="nil"/>
              <w:left w:val="nil"/>
              <w:bottom w:val="single" w:sz="4" w:space="0" w:color="auto"/>
              <w:right w:val="single" w:sz="4" w:space="0" w:color="auto"/>
            </w:tcBorders>
            <w:shd w:val="clear" w:color="auto" w:fill="auto"/>
            <w:noWrap/>
            <w:vAlign w:val="bottom"/>
            <w:hideMark/>
          </w:tcPr>
          <w:p w14:paraId="1CC92D42"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6625</w:t>
            </w:r>
          </w:p>
        </w:tc>
      </w:tr>
      <w:tr w:rsidR="003A408D" w:rsidRPr="003A408D" w14:paraId="1D6E680A" w14:textId="77777777" w:rsidTr="003A408D">
        <w:trPr>
          <w:trHeight w:val="288"/>
          <w:jc w:val="center"/>
        </w:trPr>
        <w:tc>
          <w:tcPr>
            <w:tcW w:w="649" w:type="dxa"/>
            <w:tcBorders>
              <w:top w:val="nil"/>
              <w:left w:val="single" w:sz="4" w:space="0" w:color="auto"/>
              <w:bottom w:val="single" w:sz="4" w:space="0" w:color="auto"/>
              <w:right w:val="nil"/>
            </w:tcBorders>
            <w:shd w:val="clear" w:color="auto" w:fill="auto"/>
            <w:noWrap/>
            <w:vAlign w:val="bottom"/>
            <w:hideMark/>
          </w:tcPr>
          <w:p w14:paraId="02BBE35B"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60</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7D0DCE94"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3980</w:t>
            </w:r>
          </w:p>
        </w:tc>
        <w:tc>
          <w:tcPr>
            <w:tcW w:w="900" w:type="dxa"/>
            <w:tcBorders>
              <w:top w:val="nil"/>
              <w:left w:val="nil"/>
              <w:bottom w:val="single" w:sz="4" w:space="0" w:color="auto"/>
              <w:right w:val="single" w:sz="4" w:space="0" w:color="auto"/>
            </w:tcBorders>
            <w:shd w:val="clear" w:color="auto" w:fill="auto"/>
            <w:noWrap/>
            <w:vAlign w:val="bottom"/>
            <w:hideMark/>
          </w:tcPr>
          <w:p w14:paraId="15BB10A3"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4000</w:t>
            </w:r>
          </w:p>
        </w:tc>
        <w:tc>
          <w:tcPr>
            <w:tcW w:w="1180" w:type="dxa"/>
            <w:tcBorders>
              <w:top w:val="nil"/>
              <w:left w:val="nil"/>
              <w:bottom w:val="single" w:sz="4" w:space="0" w:color="auto"/>
              <w:right w:val="single" w:sz="4" w:space="0" w:color="auto"/>
            </w:tcBorders>
            <w:shd w:val="clear" w:color="auto" w:fill="auto"/>
            <w:noWrap/>
            <w:vAlign w:val="bottom"/>
            <w:hideMark/>
          </w:tcPr>
          <w:p w14:paraId="4479F3FD"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6605</w:t>
            </w:r>
          </w:p>
        </w:tc>
        <w:tc>
          <w:tcPr>
            <w:tcW w:w="1182" w:type="dxa"/>
            <w:tcBorders>
              <w:top w:val="nil"/>
              <w:left w:val="nil"/>
              <w:bottom w:val="single" w:sz="4" w:space="0" w:color="auto"/>
              <w:right w:val="single" w:sz="4" w:space="0" w:color="auto"/>
            </w:tcBorders>
            <w:shd w:val="clear" w:color="auto" w:fill="auto"/>
            <w:noWrap/>
            <w:vAlign w:val="bottom"/>
            <w:hideMark/>
          </w:tcPr>
          <w:p w14:paraId="15920249"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6625</w:t>
            </w:r>
          </w:p>
        </w:tc>
      </w:tr>
      <w:tr w:rsidR="003A408D" w:rsidRPr="003A408D" w14:paraId="2E50FAD9" w14:textId="77777777" w:rsidTr="003A408D">
        <w:trPr>
          <w:trHeight w:val="288"/>
          <w:jc w:val="center"/>
        </w:trPr>
        <w:tc>
          <w:tcPr>
            <w:tcW w:w="649" w:type="dxa"/>
            <w:tcBorders>
              <w:top w:val="nil"/>
              <w:left w:val="single" w:sz="4" w:space="0" w:color="auto"/>
              <w:bottom w:val="single" w:sz="4" w:space="0" w:color="auto"/>
              <w:right w:val="nil"/>
            </w:tcBorders>
            <w:shd w:val="clear" w:color="auto" w:fill="auto"/>
            <w:noWrap/>
            <w:vAlign w:val="bottom"/>
            <w:hideMark/>
          </w:tcPr>
          <w:p w14:paraId="2F99FFFB"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80</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41FE0A70"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4040</w:t>
            </w:r>
          </w:p>
        </w:tc>
        <w:tc>
          <w:tcPr>
            <w:tcW w:w="900" w:type="dxa"/>
            <w:tcBorders>
              <w:top w:val="nil"/>
              <w:left w:val="nil"/>
              <w:bottom w:val="single" w:sz="4" w:space="0" w:color="auto"/>
              <w:right w:val="single" w:sz="4" w:space="0" w:color="auto"/>
            </w:tcBorders>
            <w:shd w:val="clear" w:color="auto" w:fill="auto"/>
            <w:noWrap/>
            <w:vAlign w:val="bottom"/>
            <w:hideMark/>
          </w:tcPr>
          <w:p w14:paraId="49E344C0"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4040</w:t>
            </w:r>
          </w:p>
        </w:tc>
        <w:tc>
          <w:tcPr>
            <w:tcW w:w="1180" w:type="dxa"/>
            <w:tcBorders>
              <w:top w:val="nil"/>
              <w:left w:val="nil"/>
              <w:bottom w:val="single" w:sz="4" w:space="0" w:color="auto"/>
              <w:right w:val="single" w:sz="4" w:space="0" w:color="auto"/>
            </w:tcBorders>
            <w:shd w:val="clear" w:color="auto" w:fill="auto"/>
            <w:noWrap/>
            <w:vAlign w:val="bottom"/>
            <w:hideMark/>
          </w:tcPr>
          <w:p w14:paraId="2ED16054"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6665</w:t>
            </w:r>
          </w:p>
        </w:tc>
        <w:tc>
          <w:tcPr>
            <w:tcW w:w="1182" w:type="dxa"/>
            <w:tcBorders>
              <w:top w:val="nil"/>
              <w:left w:val="nil"/>
              <w:bottom w:val="single" w:sz="4" w:space="0" w:color="auto"/>
              <w:right w:val="single" w:sz="4" w:space="0" w:color="auto"/>
            </w:tcBorders>
            <w:shd w:val="clear" w:color="auto" w:fill="auto"/>
            <w:noWrap/>
            <w:vAlign w:val="bottom"/>
            <w:hideMark/>
          </w:tcPr>
          <w:p w14:paraId="3169438B"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6665</w:t>
            </w:r>
          </w:p>
        </w:tc>
      </w:tr>
      <w:tr w:rsidR="003A408D" w:rsidRPr="003A408D" w14:paraId="07B3A83A" w14:textId="77777777" w:rsidTr="003A408D">
        <w:trPr>
          <w:trHeight w:val="288"/>
          <w:jc w:val="center"/>
        </w:trPr>
        <w:tc>
          <w:tcPr>
            <w:tcW w:w="649" w:type="dxa"/>
            <w:tcBorders>
              <w:top w:val="nil"/>
              <w:left w:val="single" w:sz="4" w:space="0" w:color="auto"/>
              <w:bottom w:val="single" w:sz="4" w:space="0" w:color="auto"/>
              <w:right w:val="nil"/>
            </w:tcBorders>
            <w:shd w:val="clear" w:color="auto" w:fill="auto"/>
            <w:noWrap/>
            <w:vAlign w:val="bottom"/>
            <w:hideMark/>
          </w:tcPr>
          <w:p w14:paraId="73B41804"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100</w:t>
            </w:r>
          </w:p>
        </w:tc>
        <w:tc>
          <w:tcPr>
            <w:tcW w:w="1075" w:type="dxa"/>
            <w:tcBorders>
              <w:top w:val="nil"/>
              <w:left w:val="single" w:sz="4" w:space="0" w:color="auto"/>
              <w:bottom w:val="single" w:sz="4" w:space="0" w:color="auto"/>
              <w:right w:val="single" w:sz="4" w:space="0" w:color="auto"/>
            </w:tcBorders>
            <w:shd w:val="clear" w:color="auto" w:fill="auto"/>
            <w:noWrap/>
            <w:vAlign w:val="bottom"/>
            <w:hideMark/>
          </w:tcPr>
          <w:p w14:paraId="5F0A52B4"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4100</w:t>
            </w:r>
          </w:p>
        </w:tc>
        <w:tc>
          <w:tcPr>
            <w:tcW w:w="900" w:type="dxa"/>
            <w:tcBorders>
              <w:top w:val="nil"/>
              <w:left w:val="nil"/>
              <w:bottom w:val="single" w:sz="4" w:space="0" w:color="auto"/>
              <w:right w:val="single" w:sz="4" w:space="0" w:color="auto"/>
            </w:tcBorders>
            <w:shd w:val="clear" w:color="auto" w:fill="auto"/>
            <w:noWrap/>
            <w:vAlign w:val="bottom"/>
            <w:hideMark/>
          </w:tcPr>
          <w:p w14:paraId="2A13A9F8"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4100</w:t>
            </w:r>
          </w:p>
        </w:tc>
        <w:tc>
          <w:tcPr>
            <w:tcW w:w="1180" w:type="dxa"/>
            <w:tcBorders>
              <w:top w:val="nil"/>
              <w:left w:val="nil"/>
              <w:bottom w:val="single" w:sz="4" w:space="0" w:color="auto"/>
              <w:right w:val="single" w:sz="4" w:space="0" w:color="auto"/>
            </w:tcBorders>
            <w:shd w:val="clear" w:color="auto" w:fill="auto"/>
            <w:noWrap/>
            <w:vAlign w:val="bottom"/>
            <w:hideMark/>
          </w:tcPr>
          <w:p w14:paraId="4F6C5C1F"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6725</w:t>
            </w:r>
          </w:p>
        </w:tc>
        <w:tc>
          <w:tcPr>
            <w:tcW w:w="1182" w:type="dxa"/>
            <w:tcBorders>
              <w:top w:val="nil"/>
              <w:left w:val="nil"/>
              <w:bottom w:val="single" w:sz="4" w:space="0" w:color="auto"/>
              <w:right w:val="single" w:sz="4" w:space="0" w:color="auto"/>
            </w:tcBorders>
            <w:shd w:val="clear" w:color="auto" w:fill="auto"/>
            <w:noWrap/>
            <w:vAlign w:val="bottom"/>
            <w:hideMark/>
          </w:tcPr>
          <w:p w14:paraId="0B16E09D" w14:textId="77777777" w:rsidR="003A408D" w:rsidRPr="003A408D" w:rsidRDefault="003A408D" w:rsidP="003A408D">
            <w:pPr>
              <w:overflowPunct/>
              <w:autoSpaceDE/>
              <w:autoSpaceDN/>
              <w:adjustRightInd/>
              <w:spacing w:after="0"/>
              <w:jc w:val="center"/>
              <w:textAlignment w:val="auto"/>
              <w:rPr>
                <w:rFonts w:asciiTheme="minorHAnsi" w:hAnsiTheme="minorHAnsi"/>
                <w:color w:val="000000"/>
              </w:rPr>
            </w:pPr>
            <w:r w:rsidRPr="003A408D">
              <w:rPr>
                <w:rFonts w:asciiTheme="minorHAnsi" w:hAnsiTheme="minorHAnsi"/>
                <w:color w:val="000000"/>
              </w:rPr>
              <w:t>6725</w:t>
            </w:r>
          </w:p>
        </w:tc>
      </w:tr>
    </w:tbl>
    <w:p w14:paraId="1384260A" w14:textId="77777777" w:rsidR="003A408D" w:rsidRPr="00E43612" w:rsidRDefault="003A408D" w:rsidP="00D47F07">
      <w:pPr>
        <w:spacing w:after="0"/>
        <w:rPr>
          <w:rFonts w:asciiTheme="minorHAnsi" w:hAnsiTheme="minorHAnsi"/>
          <w:lang w:val="en-GB" w:eastAsia="zh-CN"/>
        </w:rPr>
      </w:pPr>
    </w:p>
    <w:p w14:paraId="2B655824" w14:textId="756AA745" w:rsidR="00E43612" w:rsidRDefault="003A408D" w:rsidP="00D47F07">
      <w:pPr>
        <w:spacing w:after="0"/>
        <w:rPr>
          <w:lang w:val="en-GB" w:eastAsia="zh-CN"/>
        </w:rPr>
      </w:pPr>
      <w:r>
        <w:rPr>
          <w:lang w:val="en-GB" w:eastAsia="zh-CN"/>
        </w:rPr>
        <w:t>According to this</w:t>
      </w:r>
      <w:r w:rsidR="007D55DB">
        <w:rPr>
          <w:lang w:val="en-GB" w:eastAsia="zh-CN"/>
        </w:rPr>
        <w:t>,</w:t>
      </w:r>
      <w:r>
        <w:rPr>
          <w:lang w:val="en-GB" w:eastAsia="zh-CN"/>
        </w:rPr>
        <w:t xml:space="preserve"> it </w:t>
      </w:r>
      <w:r w:rsidR="007D55DB">
        <w:rPr>
          <w:lang w:val="en-GB" w:eastAsia="zh-CN"/>
        </w:rPr>
        <w:t xml:space="preserve">should be feasible to derive a </w:t>
      </w:r>
      <w:r>
        <w:rPr>
          <w:lang w:val="en-GB" w:eastAsia="zh-CN"/>
        </w:rPr>
        <w:t xml:space="preserve">CW blocker in band region </w:t>
      </w:r>
      <w:r w:rsidR="007D55DB">
        <w:rPr>
          <w:lang w:val="en-GB" w:eastAsia="zh-CN"/>
        </w:rPr>
        <w:t xml:space="preserve">at REFSENS + 9dB </w:t>
      </w:r>
      <w:r>
        <w:rPr>
          <w:lang w:val="en-GB" w:eastAsia="zh-CN"/>
        </w:rPr>
        <w:t xml:space="preserve">for a UE </w:t>
      </w:r>
      <w:r w:rsidR="007D55DB">
        <w:rPr>
          <w:lang w:val="en-GB" w:eastAsia="zh-CN"/>
        </w:rPr>
        <w:t xml:space="preserve">supporting the 6GHz </w:t>
      </w:r>
      <w:proofErr w:type="spellStart"/>
      <w:r w:rsidR="007D55DB">
        <w:rPr>
          <w:lang w:val="en-GB" w:eastAsia="zh-CN"/>
        </w:rPr>
        <w:t>Eu</w:t>
      </w:r>
      <w:proofErr w:type="spellEnd"/>
      <w:r w:rsidR="007D55DB">
        <w:rPr>
          <w:lang w:val="en-GB" w:eastAsia="zh-CN"/>
        </w:rPr>
        <w:t xml:space="preserve"> band with </w:t>
      </w:r>
      <w:proofErr w:type="gramStart"/>
      <w:r w:rsidR="007D55DB">
        <w:rPr>
          <w:lang w:val="en-GB" w:eastAsia="zh-CN"/>
        </w:rPr>
        <w:t>a</w:t>
      </w:r>
      <w:proofErr w:type="gramEnd"/>
      <w:r w:rsidR="007D55DB">
        <w:rPr>
          <w:lang w:val="en-GB" w:eastAsia="zh-CN"/>
        </w:rPr>
        <w:t xml:space="preserve"> n96 receiver implementation</w:t>
      </w:r>
      <w:r w:rsidR="005B2855">
        <w:rPr>
          <w:lang w:val="en-GB" w:eastAsia="zh-CN"/>
        </w:rPr>
        <w:t>.</w:t>
      </w:r>
      <w:r w:rsidR="007D55DB">
        <w:rPr>
          <w:lang w:val="en-GB" w:eastAsia="zh-CN"/>
        </w:rPr>
        <w:t xml:space="preserve"> </w:t>
      </w:r>
      <w:r w:rsidR="005B2855">
        <w:rPr>
          <w:lang w:val="en-GB" w:eastAsia="zh-CN"/>
        </w:rPr>
        <w:t>H</w:t>
      </w:r>
      <w:r w:rsidR="007D55DB">
        <w:rPr>
          <w:lang w:val="en-GB" w:eastAsia="zh-CN"/>
        </w:rPr>
        <w:t>owever</w:t>
      </w:r>
      <w:r w:rsidR="005B2855">
        <w:rPr>
          <w:lang w:val="en-GB" w:eastAsia="zh-CN"/>
        </w:rPr>
        <w:t>,</w:t>
      </w:r>
      <w:r w:rsidR="007D55DB">
        <w:rPr>
          <w:lang w:val="en-GB" w:eastAsia="zh-CN"/>
        </w:rPr>
        <w:t xml:space="preserve"> the blocker level may need to be relaxed from -30dBm to account for the -30dBm max input level that is used by Wi-Fi, knowing that NR-U and Wi-Fi may share the 6GHz receiver path</w:t>
      </w:r>
      <w:r w:rsidR="00E43612">
        <w:rPr>
          <w:lang w:val="en-GB" w:eastAsia="zh-CN"/>
        </w:rPr>
        <w:t xml:space="preserve"> and it shall be noted that Wi-Fi does not have such</w:t>
      </w:r>
      <w:r w:rsidR="005B2855">
        <w:rPr>
          <w:lang w:val="en-GB" w:eastAsia="zh-CN"/>
        </w:rPr>
        <w:t xml:space="preserve"> a blocking</w:t>
      </w:r>
      <w:r w:rsidR="00E43612">
        <w:rPr>
          <w:lang w:val="en-GB" w:eastAsia="zh-CN"/>
        </w:rPr>
        <w:t xml:space="preserve"> requirement.</w:t>
      </w:r>
    </w:p>
    <w:p w14:paraId="183DF736" w14:textId="11628611" w:rsidR="00F92285" w:rsidRDefault="00361D14" w:rsidP="00F92285">
      <w:pPr>
        <w:pStyle w:val="Heading2"/>
        <w:spacing w:after="240"/>
        <w:rPr>
          <w:lang w:eastAsia="zh-CN"/>
        </w:rPr>
      </w:pPr>
      <w:r>
        <w:rPr>
          <w:lang w:eastAsia="zh-CN"/>
        </w:rPr>
        <w:t xml:space="preserve">Proposal on NR-U IBB for n96 and </w:t>
      </w:r>
      <w:proofErr w:type="spellStart"/>
      <w:r>
        <w:rPr>
          <w:lang w:eastAsia="zh-CN"/>
        </w:rPr>
        <w:t>nXX</w:t>
      </w:r>
      <w:proofErr w:type="spellEnd"/>
    </w:p>
    <w:p w14:paraId="51F2824B" w14:textId="179FF59C" w:rsidR="00E43612" w:rsidRPr="00E43612" w:rsidRDefault="00E43612" w:rsidP="0095327E">
      <w:pPr>
        <w:rPr>
          <w:lang w:val="en-GB" w:eastAsia="zh-CN"/>
        </w:rPr>
      </w:pPr>
      <w:proofErr w:type="gramStart"/>
      <w:r w:rsidRPr="00E43612">
        <w:rPr>
          <w:lang w:val="en-GB" w:eastAsia="zh-CN"/>
        </w:rPr>
        <w:t>Based</w:t>
      </w:r>
      <w:r>
        <w:rPr>
          <w:lang w:val="en-GB" w:eastAsia="zh-CN"/>
        </w:rPr>
        <w:t xml:space="preserve"> on the above analysis of Wi-Fi, NR and NR-U ACS, IBB and OOBB</w:t>
      </w:r>
      <w:r w:rsidR="005B2855">
        <w:rPr>
          <w:lang w:val="en-GB" w:eastAsia="zh-CN"/>
        </w:rPr>
        <w:t>.</w:t>
      </w:r>
      <w:proofErr w:type="gramEnd"/>
    </w:p>
    <w:p w14:paraId="2737AEA4" w14:textId="6E9E18BE" w:rsidR="00E43612" w:rsidRDefault="007D55DB" w:rsidP="00E43612">
      <w:pPr>
        <w:rPr>
          <w:b/>
          <w:lang w:val="en-GB" w:eastAsia="zh-CN"/>
        </w:rPr>
      </w:pPr>
      <w:r>
        <w:rPr>
          <w:b/>
          <w:lang w:val="en-GB" w:eastAsia="zh-CN"/>
        </w:rPr>
        <w:t xml:space="preserve">Proposal for in-band blocker for UE supporting 6GHz </w:t>
      </w:r>
      <w:proofErr w:type="spellStart"/>
      <w:r>
        <w:rPr>
          <w:b/>
          <w:lang w:val="en-GB" w:eastAsia="zh-CN"/>
        </w:rPr>
        <w:t>Eu</w:t>
      </w:r>
      <w:proofErr w:type="spellEnd"/>
      <w:r>
        <w:rPr>
          <w:b/>
          <w:lang w:val="en-GB" w:eastAsia="zh-CN"/>
        </w:rPr>
        <w:t xml:space="preserve"> band with n96 implementation: an CW in-band blocker using the same range 2 lower frequency definition than range 2 OOBB</w:t>
      </w:r>
      <w:r w:rsidR="00E43612">
        <w:rPr>
          <w:b/>
          <w:lang w:val="en-GB" w:eastAsia="zh-CN"/>
        </w:rPr>
        <w:t xml:space="preserve"> is defined</w:t>
      </w:r>
      <w:r w:rsidR="005B2855">
        <w:rPr>
          <w:b/>
          <w:lang w:val="en-GB" w:eastAsia="zh-CN"/>
        </w:rPr>
        <w:t>,</w:t>
      </w:r>
      <w:r w:rsidR="00E43612">
        <w:rPr>
          <w:b/>
          <w:lang w:val="en-GB" w:eastAsia="zh-CN"/>
        </w:rPr>
        <w:t xml:space="preserve"> but at a relaxed -33dBm level to enable the re-use of the 6GHz Wi-Fi RF front end for NR-U.</w:t>
      </w:r>
      <w:r w:rsidR="001B19E4">
        <w:rPr>
          <w:b/>
          <w:lang w:val="en-GB" w:eastAsia="zh-CN"/>
        </w:rPr>
        <w:t xml:space="preserve"> </w:t>
      </w:r>
      <w:r w:rsidR="0074080D">
        <w:rPr>
          <w:b/>
          <w:lang w:val="en-GB" w:eastAsia="zh-CN"/>
        </w:rPr>
        <w:t>T</w:t>
      </w:r>
      <w:r w:rsidR="001B19E4">
        <w:rPr>
          <w:b/>
          <w:lang w:val="en-GB" w:eastAsia="zh-CN"/>
        </w:rPr>
        <w:t xml:space="preserve">his level is maintained </w:t>
      </w:r>
      <w:r w:rsidR="0074080D">
        <w:rPr>
          <w:b/>
          <w:lang w:val="en-GB" w:eastAsia="zh-CN"/>
        </w:rPr>
        <w:t>above the range 2 frequency range.</w:t>
      </w:r>
    </w:p>
    <w:p w14:paraId="6A835092" w14:textId="5FB04857" w:rsidR="007D55DB" w:rsidRPr="0095327E" w:rsidRDefault="00E43612" w:rsidP="0095327E">
      <w:pPr>
        <w:rPr>
          <w:b/>
          <w:lang w:val="en-GB" w:eastAsia="zh-CN"/>
        </w:rPr>
      </w:pPr>
      <w:r>
        <w:rPr>
          <w:b/>
          <w:lang w:val="en-GB" w:eastAsia="zh-CN"/>
        </w:rPr>
        <w:t xml:space="preserve">Proposal on </w:t>
      </w:r>
      <w:proofErr w:type="spellStart"/>
      <w:r>
        <w:rPr>
          <w:b/>
          <w:lang w:val="en-GB" w:eastAsia="zh-CN"/>
        </w:rPr>
        <w:t>nXX</w:t>
      </w:r>
      <w:proofErr w:type="spellEnd"/>
      <w:r>
        <w:rPr>
          <w:b/>
          <w:lang w:val="en-GB" w:eastAsia="zh-CN"/>
        </w:rPr>
        <w:t xml:space="preserve"> dedicated 6GHz unlicensed European band: in-band and out of band blocking requirements should not be more stringent than the corresponding n96 in-band blocking requirement above.</w:t>
      </w:r>
    </w:p>
    <w:p w14:paraId="7BE54F94" w14:textId="77777777" w:rsidR="00305289" w:rsidRDefault="00305289" w:rsidP="00305289">
      <w:pPr>
        <w:pStyle w:val="Heading1"/>
      </w:pPr>
      <w:r>
        <w:t>Conclusions</w:t>
      </w:r>
    </w:p>
    <w:p w14:paraId="3C251E6A" w14:textId="0D9BD080" w:rsidR="006E4FCE" w:rsidRDefault="00305289" w:rsidP="00FE650D">
      <w:pPr>
        <w:spacing w:after="0"/>
        <w:jc w:val="both"/>
      </w:pPr>
      <w:r>
        <w:t xml:space="preserve">In this contribution, </w:t>
      </w:r>
      <w:r w:rsidR="00327496">
        <w:t xml:space="preserve">we provided </w:t>
      </w:r>
      <w:r w:rsidR="00E43612">
        <w:t xml:space="preserve">an analysis of Wi-Fi, NR and NR-U receiver blocking requirements and made a proposal to enable a UE implementing </w:t>
      </w:r>
      <w:proofErr w:type="gramStart"/>
      <w:r w:rsidR="00E43612">
        <w:t>a</w:t>
      </w:r>
      <w:proofErr w:type="gramEnd"/>
      <w:r w:rsidR="00E43612">
        <w:t xml:space="preserve"> n96 receiver to support the 6GHz </w:t>
      </w:r>
      <w:proofErr w:type="spellStart"/>
      <w:r w:rsidR="00E43612">
        <w:t>Eu</w:t>
      </w:r>
      <w:proofErr w:type="spellEnd"/>
      <w:r w:rsidR="00E43612">
        <w:t xml:space="preserve"> spectrum</w:t>
      </w:r>
      <w:r w:rsidR="0095327E">
        <w:t>.</w:t>
      </w:r>
    </w:p>
    <w:p w14:paraId="54912250" w14:textId="77777777" w:rsidR="00327496" w:rsidRDefault="00327496" w:rsidP="00327496">
      <w:pPr>
        <w:spacing w:after="0"/>
        <w:jc w:val="both"/>
        <w:rPr>
          <w:b/>
          <w:lang w:eastAsia="zh-CN"/>
        </w:rPr>
      </w:pPr>
    </w:p>
    <w:p w14:paraId="381E80B0" w14:textId="42281E45" w:rsidR="00E43612" w:rsidRDefault="00E43612" w:rsidP="00E43612">
      <w:pPr>
        <w:rPr>
          <w:b/>
          <w:lang w:val="en-GB" w:eastAsia="zh-CN"/>
        </w:rPr>
      </w:pPr>
      <w:r>
        <w:rPr>
          <w:b/>
          <w:lang w:val="en-GB" w:eastAsia="zh-CN"/>
        </w:rPr>
        <w:t xml:space="preserve">Proposal for in-band blocker for UE supporting 6GHz </w:t>
      </w:r>
      <w:proofErr w:type="spellStart"/>
      <w:r>
        <w:rPr>
          <w:b/>
          <w:lang w:val="en-GB" w:eastAsia="zh-CN"/>
        </w:rPr>
        <w:t>Eu</w:t>
      </w:r>
      <w:proofErr w:type="spellEnd"/>
      <w:r>
        <w:rPr>
          <w:b/>
          <w:lang w:val="en-GB" w:eastAsia="zh-CN"/>
        </w:rPr>
        <w:t xml:space="preserve"> band with n96 implementation: an CW in-band blocker using the same range 2 lower frequency definition than range 2 OOBB is defined</w:t>
      </w:r>
      <w:r w:rsidR="005B2855">
        <w:rPr>
          <w:b/>
          <w:lang w:val="en-GB" w:eastAsia="zh-CN"/>
        </w:rPr>
        <w:t>,</w:t>
      </w:r>
      <w:r>
        <w:rPr>
          <w:b/>
          <w:lang w:val="en-GB" w:eastAsia="zh-CN"/>
        </w:rPr>
        <w:t xml:space="preserve"> but at a relaxed -33dBm level to enable the re-use of the 6GHz Wi-Fi RF front end for NR-U.</w:t>
      </w:r>
    </w:p>
    <w:p w14:paraId="053BBCED" w14:textId="77777777" w:rsidR="00E43612" w:rsidRPr="0095327E" w:rsidRDefault="00E43612" w:rsidP="00E43612">
      <w:pPr>
        <w:rPr>
          <w:b/>
          <w:lang w:val="en-GB" w:eastAsia="zh-CN"/>
        </w:rPr>
      </w:pPr>
      <w:r>
        <w:rPr>
          <w:b/>
          <w:lang w:val="en-GB" w:eastAsia="zh-CN"/>
        </w:rPr>
        <w:t xml:space="preserve">Proposal on </w:t>
      </w:r>
      <w:proofErr w:type="spellStart"/>
      <w:r>
        <w:rPr>
          <w:b/>
          <w:lang w:val="en-GB" w:eastAsia="zh-CN"/>
        </w:rPr>
        <w:t>nXX</w:t>
      </w:r>
      <w:proofErr w:type="spellEnd"/>
      <w:r>
        <w:rPr>
          <w:b/>
          <w:lang w:val="en-GB" w:eastAsia="zh-CN"/>
        </w:rPr>
        <w:t xml:space="preserve"> dedicated 6GHz unlicensed European band: in-band and out of band blocking requirements should not be more stringent than the corresponding n96 in-band blocking requirement above.</w:t>
      </w:r>
    </w:p>
    <w:p w14:paraId="03D6921F" w14:textId="77777777" w:rsidR="00F10F97" w:rsidRDefault="007321E3" w:rsidP="00C8525F">
      <w:pPr>
        <w:pStyle w:val="Heading1"/>
        <w:numPr>
          <w:ilvl w:val="0"/>
          <w:numId w:val="0"/>
        </w:numPr>
        <w:jc w:val="both"/>
      </w:pPr>
      <w:r>
        <w:t>R</w:t>
      </w:r>
      <w:r w:rsidR="00F10F97">
        <w:t>eferences</w:t>
      </w:r>
    </w:p>
    <w:p w14:paraId="7B736CEB" w14:textId="47033D6F" w:rsidR="00361D14" w:rsidRDefault="00361D14" w:rsidP="00361D14">
      <w:pPr>
        <w:pStyle w:val="ListParagraph"/>
        <w:widowControl w:val="0"/>
        <w:numPr>
          <w:ilvl w:val="0"/>
          <w:numId w:val="22"/>
        </w:numPr>
        <w:snapToGrid w:val="0"/>
        <w:rPr>
          <w:lang w:val="en-GB" w:eastAsia="zh-CN"/>
        </w:rPr>
      </w:pPr>
      <w:r>
        <w:rPr>
          <w:lang w:val="en-GB" w:eastAsia="zh-CN"/>
        </w:rPr>
        <w:t>RP-212589, “</w:t>
      </w:r>
      <w:r w:rsidRPr="00806FEC">
        <w:rPr>
          <w:lang w:val="en-GB" w:eastAsia="zh-CN"/>
        </w:rPr>
        <w:t>Agreement regarding discussion [93e-26-6GHz-NR-U] Topic #1: Consideration of Aspects beyond ECC Decision (20)01</w:t>
      </w:r>
      <w:r>
        <w:rPr>
          <w:lang w:val="en-GB" w:eastAsia="zh-CN"/>
        </w:rPr>
        <w:t>”, AT&amp;T</w:t>
      </w:r>
      <w:r w:rsidR="00CF5481">
        <w:rPr>
          <w:lang w:val="en-GB" w:eastAsia="zh-CN"/>
        </w:rPr>
        <w:t>, RP#93e</w:t>
      </w:r>
    </w:p>
    <w:p w14:paraId="2C5839F3" w14:textId="4FFFB367" w:rsidR="000604AE" w:rsidRDefault="000604AE" w:rsidP="00361D14">
      <w:r>
        <w:t xml:space="preserve">[2] </w:t>
      </w:r>
      <w:r w:rsidR="00CF5481">
        <w:t xml:space="preserve">IEEE </w:t>
      </w:r>
      <w:proofErr w:type="spellStart"/>
      <w:r w:rsidR="00CF5481">
        <w:t>Std</w:t>
      </w:r>
      <w:proofErr w:type="spellEnd"/>
      <w:r w:rsidR="00CF5481">
        <w:t xml:space="preserve"> </w:t>
      </w:r>
      <w:r w:rsidR="00361D14">
        <w:t>802.11ax</w:t>
      </w:r>
      <w:r w:rsidR="00CF5481" w:rsidRPr="00CF5481">
        <w:rPr>
          <w:vertAlign w:val="superscript"/>
        </w:rPr>
        <w:t>TM</w:t>
      </w:r>
      <w:r w:rsidR="00CF5481">
        <w:t>-2021 speci</w:t>
      </w:r>
      <w:bookmarkStart w:id="2" w:name="_GoBack"/>
      <w:bookmarkEnd w:id="2"/>
      <w:r w:rsidR="00CF5481">
        <w:t>fication, approved by IEEE standard association</w:t>
      </w:r>
    </w:p>
    <w:sectPr w:rsidR="000604AE" w:rsidSect="0072107A">
      <w:footerReference w:type="default" r:id="rId10"/>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76F2D1" w14:textId="77777777" w:rsidR="0055022B" w:rsidRDefault="0055022B">
      <w:r>
        <w:separator/>
      </w:r>
    </w:p>
  </w:endnote>
  <w:endnote w:type="continuationSeparator" w:id="0">
    <w:p w14:paraId="1160A979" w14:textId="77777777" w:rsidR="0055022B" w:rsidRDefault="00550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709786" w14:textId="77777777" w:rsidR="006B0C30" w:rsidRDefault="006B0C3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1B97CC" w14:textId="77777777" w:rsidR="0055022B" w:rsidRDefault="0055022B">
      <w:r>
        <w:separator/>
      </w:r>
    </w:p>
  </w:footnote>
  <w:footnote w:type="continuationSeparator" w:id="0">
    <w:p w14:paraId="0FC3EC86" w14:textId="77777777" w:rsidR="0055022B" w:rsidRDefault="005502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85597"/>
    <w:multiLevelType w:val="hybridMultilevel"/>
    <w:tmpl w:val="85245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5">
    <w:nsid w:val="23CE4EAB"/>
    <w:multiLevelType w:val="hybridMultilevel"/>
    <w:tmpl w:val="8B723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8">
    <w:nsid w:val="37091D7F"/>
    <w:multiLevelType w:val="hybridMultilevel"/>
    <w:tmpl w:val="43E880E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37A8662D"/>
    <w:multiLevelType w:val="hybridMultilevel"/>
    <w:tmpl w:val="40EC003A"/>
    <w:lvl w:ilvl="0" w:tplc="04090001">
      <w:start w:val="1"/>
      <w:numFmt w:val="bullet"/>
      <w:lvlText w:val=""/>
      <w:lvlJc w:val="left"/>
      <w:pPr>
        <w:ind w:left="804" w:hanging="360"/>
      </w:pPr>
      <w:rPr>
        <w:rFonts w:ascii="Symbol" w:hAnsi="Symbol" w:hint="default"/>
      </w:rPr>
    </w:lvl>
    <w:lvl w:ilvl="1" w:tplc="04090003" w:tentative="1">
      <w:start w:val="1"/>
      <w:numFmt w:val="bullet"/>
      <w:lvlText w:val="o"/>
      <w:lvlJc w:val="left"/>
      <w:pPr>
        <w:ind w:left="1524" w:hanging="360"/>
      </w:pPr>
      <w:rPr>
        <w:rFonts w:ascii="Courier New" w:hAnsi="Courier New" w:cs="Courier New" w:hint="default"/>
      </w:rPr>
    </w:lvl>
    <w:lvl w:ilvl="2" w:tplc="04090005" w:tentative="1">
      <w:start w:val="1"/>
      <w:numFmt w:val="bullet"/>
      <w:lvlText w:val=""/>
      <w:lvlJc w:val="left"/>
      <w:pPr>
        <w:ind w:left="2244" w:hanging="360"/>
      </w:pPr>
      <w:rPr>
        <w:rFonts w:ascii="Wingdings" w:hAnsi="Wingdings" w:hint="default"/>
      </w:rPr>
    </w:lvl>
    <w:lvl w:ilvl="3" w:tplc="04090001" w:tentative="1">
      <w:start w:val="1"/>
      <w:numFmt w:val="bullet"/>
      <w:lvlText w:val=""/>
      <w:lvlJc w:val="left"/>
      <w:pPr>
        <w:ind w:left="2964" w:hanging="360"/>
      </w:pPr>
      <w:rPr>
        <w:rFonts w:ascii="Symbol" w:hAnsi="Symbol" w:hint="default"/>
      </w:rPr>
    </w:lvl>
    <w:lvl w:ilvl="4" w:tplc="04090003" w:tentative="1">
      <w:start w:val="1"/>
      <w:numFmt w:val="bullet"/>
      <w:lvlText w:val="o"/>
      <w:lvlJc w:val="left"/>
      <w:pPr>
        <w:ind w:left="3684" w:hanging="360"/>
      </w:pPr>
      <w:rPr>
        <w:rFonts w:ascii="Courier New" w:hAnsi="Courier New" w:cs="Courier New" w:hint="default"/>
      </w:rPr>
    </w:lvl>
    <w:lvl w:ilvl="5" w:tplc="04090005" w:tentative="1">
      <w:start w:val="1"/>
      <w:numFmt w:val="bullet"/>
      <w:lvlText w:val=""/>
      <w:lvlJc w:val="left"/>
      <w:pPr>
        <w:ind w:left="4404" w:hanging="360"/>
      </w:pPr>
      <w:rPr>
        <w:rFonts w:ascii="Wingdings" w:hAnsi="Wingdings" w:hint="default"/>
      </w:rPr>
    </w:lvl>
    <w:lvl w:ilvl="6" w:tplc="04090001" w:tentative="1">
      <w:start w:val="1"/>
      <w:numFmt w:val="bullet"/>
      <w:lvlText w:val=""/>
      <w:lvlJc w:val="left"/>
      <w:pPr>
        <w:ind w:left="5124" w:hanging="360"/>
      </w:pPr>
      <w:rPr>
        <w:rFonts w:ascii="Symbol" w:hAnsi="Symbol" w:hint="default"/>
      </w:rPr>
    </w:lvl>
    <w:lvl w:ilvl="7" w:tplc="04090003" w:tentative="1">
      <w:start w:val="1"/>
      <w:numFmt w:val="bullet"/>
      <w:lvlText w:val="o"/>
      <w:lvlJc w:val="left"/>
      <w:pPr>
        <w:ind w:left="5844" w:hanging="360"/>
      </w:pPr>
      <w:rPr>
        <w:rFonts w:ascii="Courier New" w:hAnsi="Courier New" w:cs="Courier New" w:hint="default"/>
      </w:rPr>
    </w:lvl>
    <w:lvl w:ilvl="8" w:tplc="04090005" w:tentative="1">
      <w:start w:val="1"/>
      <w:numFmt w:val="bullet"/>
      <w:lvlText w:val=""/>
      <w:lvlJc w:val="left"/>
      <w:pPr>
        <w:ind w:left="6564" w:hanging="360"/>
      </w:pPr>
      <w:rPr>
        <w:rFonts w:ascii="Wingdings" w:hAnsi="Wingdings" w:hint="default"/>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0E007A1"/>
    <w:multiLevelType w:val="hybridMultilevel"/>
    <w:tmpl w:val="D0BA0FE6"/>
    <w:lvl w:ilvl="0" w:tplc="26C6FC1E">
      <w:start w:val="1"/>
      <w:numFmt w:val="bullet"/>
      <w:lvlText w:val="•"/>
      <w:lvlJc w:val="left"/>
      <w:pPr>
        <w:tabs>
          <w:tab w:val="num" w:pos="720"/>
        </w:tabs>
        <w:ind w:left="720" w:hanging="360"/>
      </w:pPr>
      <w:rPr>
        <w:rFonts w:ascii="Arial" w:hAnsi="Arial" w:hint="default"/>
      </w:rPr>
    </w:lvl>
    <w:lvl w:ilvl="1" w:tplc="AFFE3B00" w:tentative="1">
      <w:start w:val="1"/>
      <w:numFmt w:val="bullet"/>
      <w:lvlText w:val="•"/>
      <w:lvlJc w:val="left"/>
      <w:pPr>
        <w:tabs>
          <w:tab w:val="num" w:pos="1440"/>
        </w:tabs>
        <w:ind w:left="1440" w:hanging="360"/>
      </w:pPr>
      <w:rPr>
        <w:rFonts w:ascii="Arial" w:hAnsi="Arial" w:hint="default"/>
      </w:rPr>
    </w:lvl>
    <w:lvl w:ilvl="2" w:tplc="EE189F98" w:tentative="1">
      <w:start w:val="1"/>
      <w:numFmt w:val="bullet"/>
      <w:lvlText w:val="•"/>
      <w:lvlJc w:val="left"/>
      <w:pPr>
        <w:tabs>
          <w:tab w:val="num" w:pos="2160"/>
        </w:tabs>
        <w:ind w:left="2160" w:hanging="360"/>
      </w:pPr>
      <w:rPr>
        <w:rFonts w:ascii="Arial" w:hAnsi="Arial" w:hint="default"/>
      </w:rPr>
    </w:lvl>
    <w:lvl w:ilvl="3" w:tplc="31365306" w:tentative="1">
      <w:start w:val="1"/>
      <w:numFmt w:val="bullet"/>
      <w:lvlText w:val="•"/>
      <w:lvlJc w:val="left"/>
      <w:pPr>
        <w:tabs>
          <w:tab w:val="num" w:pos="2880"/>
        </w:tabs>
        <w:ind w:left="2880" w:hanging="360"/>
      </w:pPr>
      <w:rPr>
        <w:rFonts w:ascii="Arial" w:hAnsi="Arial" w:hint="default"/>
      </w:rPr>
    </w:lvl>
    <w:lvl w:ilvl="4" w:tplc="A0660A2A" w:tentative="1">
      <w:start w:val="1"/>
      <w:numFmt w:val="bullet"/>
      <w:lvlText w:val="•"/>
      <w:lvlJc w:val="left"/>
      <w:pPr>
        <w:tabs>
          <w:tab w:val="num" w:pos="3600"/>
        </w:tabs>
        <w:ind w:left="3600" w:hanging="360"/>
      </w:pPr>
      <w:rPr>
        <w:rFonts w:ascii="Arial" w:hAnsi="Arial" w:hint="default"/>
      </w:rPr>
    </w:lvl>
    <w:lvl w:ilvl="5" w:tplc="3BB63690" w:tentative="1">
      <w:start w:val="1"/>
      <w:numFmt w:val="bullet"/>
      <w:lvlText w:val="•"/>
      <w:lvlJc w:val="left"/>
      <w:pPr>
        <w:tabs>
          <w:tab w:val="num" w:pos="4320"/>
        </w:tabs>
        <w:ind w:left="4320" w:hanging="360"/>
      </w:pPr>
      <w:rPr>
        <w:rFonts w:ascii="Arial" w:hAnsi="Arial" w:hint="default"/>
      </w:rPr>
    </w:lvl>
    <w:lvl w:ilvl="6" w:tplc="B4663226" w:tentative="1">
      <w:start w:val="1"/>
      <w:numFmt w:val="bullet"/>
      <w:lvlText w:val="•"/>
      <w:lvlJc w:val="left"/>
      <w:pPr>
        <w:tabs>
          <w:tab w:val="num" w:pos="5040"/>
        </w:tabs>
        <w:ind w:left="5040" w:hanging="360"/>
      </w:pPr>
      <w:rPr>
        <w:rFonts w:ascii="Arial" w:hAnsi="Arial" w:hint="default"/>
      </w:rPr>
    </w:lvl>
    <w:lvl w:ilvl="7" w:tplc="3C84EFB0" w:tentative="1">
      <w:start w:val="1"/>
      <w:numFmt w:val="bullet"/>
      <w:lvlText w:val="•"/>
      <w:lvlJc w:val="left"/>
      <w:pPr>
        <w:tabs>
          <w:tab w:val="num" w:pos="5760"/>
        </w:tabs>
        <w:ind w:left="5760" w:hanging="360"/>
      </w:pPr>
      <w:rPr>
        <w:rFonts w:ascii="Arial" w:hAnsi="Arial" w:hint="default"/>
      </w:rPr>
    </w:lvl>
    <w:lvl w:ilvl="8" w:tplc="EA823632" w:tentative="1">
      <w:start w:val="1"/>
      <w:numFmt w:val="bullet"/>
      <w:lvlText w:val="•"/>
      <w:lvlJc w:val="left"/>
      <w:pPr>
        <w:tabs>
          <w:tab w:val="num" w:pos="6480"/>
        </w:tabs>
        <w:ind w:left="6480" w:hanging="360"/>
      </w:pPr>
      <w:rPr>
        <w:rFonts w:ascii="Arial" w:hAnsi="Arial" w:hint="default"/>
      </w:rPr>
    </w:lvl>
  </w:abstractNum>
  <w:abstractNum w:abstractNumId="12">
    <w:nsid w:val="42241D3F"/>
    <w:multiLevelType w:val="hybridMultilevel"/>
    <w:tmpl w:val="747C1E10"/>
    <w:lvl w:ilvl="0" w:tplc="BF7434E6">
      <w:start w:val="1"/>
      <w:numFmt w:val="bullet"/>
      <w:lvlText w:val=""/>
      <w:lvlJc w:val="left"/>
      <w:pPr>
        <w:tabs>
          <w:tab w:val="num" w:pos="720"/>
        </w:tabs>
        <w:ind w:left="720" w:hanging="360"/>
      </w:pPr>
      <w:rPr>
        <w:rFonts w:ascii="Wingdings" w:hAnsi="Wingdings" w:hint="default"/>
      </w:rPr>
    </w:lvl>
    <w:lvl w:ilvl="1" w:tplc="D6C00D52" w:tentative="1">
      <w:start w:val="1"/>
      <w:numFmt w:val="bullet"/>
      <w:lvlText w:val=""/>
      <w:lvlJc w:val="left"/>
      <w:pPr>
        <w:tabs>
          <w:tab w:val="num" w:pos="1440"/>
        </w:tabs>
        <w:ind w:left="1440" w:hanging="360"/>
      </w:pPr>
      <w:rPr>
        <w:rFonts w:ascii="Wingdings" w:hAnsi="Wingdings" w:hint="default"/>
      </w:rPr>
    </w:lvl>
    <w:lvl w:ilvl="2" w:tplc="881ACA50" w:tentative="1">
      <w:start w:val="1"/>
      <w:numFmt w:val="bullet"/>
      <w:lvlText w:val=""/>
      <w:lvlJc w:val="left"/>
      <w:pPr>
        <w:tabs>
          <w:tab w:val="num" w:pos="2160"/>
        </w:tabs>
        <w:ind w:left="2160" w:hanging="360"/>
      </w:pPr>
      <w:rPr>
        <w:rFonts w:ascii="Wingdings" w:hAnsi="Wingdings" w:hint="default"/>
      </w:rPr>
    </w:lvl>
    <w:lvl w:ilvl="3" w:tplc="1414B80E" w:tentative="1">
      <w:start w:val="1"/>
      <w:numFmt w:val="bullet"/>
      <w:lvlText w:val=""/>
      <w:lvlJc w:val="left"/>
      <w:pPr>
        <w:tabs>
          <w:tab w:val="num" w:pos="2880"/>
        </w:tabs>
        <w:ind w:left="2880" w:hanging="360"/>
      </w:pPr>
      <w:rPr>
        <w:rFonts w:ascii="Wingdings" w:hAnsi="Wingdings" w:hint="default"/>
      </w:rPr>
    </w:lvl>
    <w:lvl w:ilvl="4" w:tplc="A66E5F1C" w:tentative="1">
      <w:start w:val="1"/>
      <w:numFmt w:val="bullet"/>
      <w:lvlText w:val=""/>
      <w:lvlJc w:val="left"/>
      <w:pPr>
        <w:tabs>
          <w:tab w:val="num" w:pos="3600"/>
        </w:tabs>
        <w:ind w:left="3600" w:hanging="360"/>
      </w:pPr>
      <w:rPr>
        <w:rFonts w:ascii="Wingdings" w:hAnsi="Wingdings" w:hint="default"/>
      </w:rPr>
    </w:lvl>
    <w:lvl w:ilvl="5" w:tplc="467C70EA" w:tentative="1">
      <w:start w:val="1"/>
      <w:numFmt w:val="bullet"/>
      <w:lvlText w:val=""/>
      <w:lvlJc w:val="left"/>
      <w:pPr>
        <w:tabs>
          <w:tab w:val="num" w:pos="4320"/>
        </w:tabs>
        <w:ind w:left="4320" w:hanging="360"/>
      </w:pPr>
      <w:rPr>
        <w:rFonts w:ascii="Wingdings" w:hAnsi="Wingdings" w:hint="default"/>
      </w:rPr>
    </w:lvl>
    <w:lvl w:ilvl="6" w:tplc="4C7EF9E0" w:tentative="1">
      <w:start w:val="1"/>
      <w:numFmt w:val="bullet"/>
      <w:lvlText w:val=""/>
      <w:lvlJc w:val="left"/>
      <w:pPr>
        <w:tabs>
          <w:tab w:val="num" w:pos="5040"/>
        </w:tabs>
        <w:ind w:left="5040" w:hanging="360"/>
      </w:pPr>
      <w:rPr>
        <w:rFonts w:ascii="Wingdings" w:hAnsi="Wingdings" w:hint="default"/>
      </w:rPr>
    </w:lvl>
    <w:lvl w:ilvl="7" w:tplc="9392C028" w:tentative="1">
      <w:start w:val="1"/>
      <w:numFmt w:val="bullet"/>
      <w:lvlText w:val=""/>
      <w:lvlJc w:val="left"/>
      <w:pPr>
        <w:tabs>
          <w:tab w:val="num" w:pos="5760"/>
        </w:tabs>
        <w:ind w:left="5760" w:hanging="360"/>
      </w:pPr>
      <w:rPr>
        <w:rFonts w:ascii="Wingdings" w:hAnsi="Wingdings" w:hint="default"/>
      </w:rPr>
    </w:lvl>
    <w:lvl w:ilvl="8" w:tplc="3FFC29EC" w:tentative="1">
      <w:start w:val="1"/>
      <w:numFmt w:val="bullet"/>
      <w:lvlText w:val=""/>
      <w:lvlJc w:val="left"/>
      <w:pPr>
        <w:tabs>
          <w:tab w:val="num" w:pos="6480"/>
        </w:tabs>
        <w:ind w:left="6480" w:hanging="360"/>
      </w:pPr>
      <w:rPr>
        <w:rFonts w:ascii="Wingdings" w:hAnsi="Wingdings" w:hint="default"/>
      </w:rPr>
    </w:lvl>
  </w:abstractNum>
  <w:abstractNum w:abstractNumId="13">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444F59F0"/>
    <w:multiLevelType w:val="multilevel"/>
    <w:tmpl w:val="270441C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890"/>
        </w:tabs>
        <w:ind w:left="189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nsid w:val="4D5041BD"/>
    <w:multiLevelType w:val="hybridMultilevel"/>
    <w:tmpl w:val="53869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AA4D0C"/>
    <w:multiLevelType w:val="hybridMultilevel"/>
    <w:tmpl w:val="FA80C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95652DF"/>
    <w:multiLevelType w:val="hybridMultilevel"/>
    <w:tmpl w:val="EFEA7F5E"/>
    <w:lvl w:ilvl="0" w:tplc="BB901152">
      <w:start w:val="1"/>
      <w:numFmt w:val="bullet"/>
      <w:lvlText w:val=""/>
      <w:lvlJc w:val="left"/>
      <w:pPr>
        <w:tabs>
          <w:tab w:val="num" w:pos="720"/>
        </w:tabs>
        <w:ind w:left="720" w:hanging="360"/>
      </w:pPr>
      <w:rPr>
        <w:rFonts w:ascii="Wingdings" w:hAnsi="Wingdings" w:hint="default"/>
      </w:rPr>
    </w:lvl>
    <w:lvl w:ilvl="1" w:tplc="B590E320">
      <w:start w:val="1"/>
      <w:numFmt w:val="bullet"/>
      <w:lvlText w:val=""/>
      <w:lvlJc w:val="left"/>
      <w:pPr>
        <w:tabs>
          <w:tab w:val="num" w:pos="1440"/>
        </w:tabs>
        <w:ind w:left="1440" w:hanging="360"/>
      </w:pPr>
      <w:rPr>
        <w:rFonts w:ascii="Wingdings" w:hAnsi="Wingdings" w:hint="default"/>
      </w:rPr>
    </w:lvl>
    <w:lvl w:ilvl="2" w:tplc="EE7821A6">
      <w:numFmt w:val="bullet"/>
      <w:lvlText w:val=""/>
      <w:lvlJc w:val="left"/>
      <w:pPr>
        <w:tabs>
          <w:tab w:val="num" w:pos="2160"/>
        </w:tabs>
        <w:ind w:left="2160" w:hanging="360"/>
      </w:pPr>
      <w:rPr>
        <w:rFonts w:ascii="Wingdings" w:hAnsi="Wingdings" w:hint="default"/>
      </w:rPr>
    </w:lvl>
    <w:lvl w:ilvl="3" w:tplc="5802DD40" w:tentative="1">
      <w:start w:val="1"/>
      <w:numFmt w:val="bullet"/>
      <w:lvlText w:val=""/>
      <w:lvlJc w:val="left"/>
      <w:pPr>
        <w:tabs>
          <w:tab w:val="num" w:pos="2880"/>
        </w:tabs>
        <w:ind w:left="2880" w:hanging="360"/>
      </w:pPr>
      <w:rPr>
        <w:rFonts w:ascii="Wingdings" w:hAnsi="Wingdings" w:hint="default"/>
      </w:rPr>
    </w:lvl>
    <w:lvl w:ilvl="4" w:tplc="5DFE5EF2" w:tentative="1">
      <w:start w:val="1"/>
      <w:numFmt w:val="bullet"/>
      <w:lvlText w:val=""/>
      <w:lvlJc w:val="left"/>
      <w:pPr>
        <w:tabs>
          <w:tab w:val="num" w:pos="3600"/>
        </w:tabs>
        <w:ind w:left="3600" w:hanging="360"/>
      </w:pPr>
      <w:rPr>
        <w:rFonts w:ascii="Wingdings" w:hAnsi="Wingdings" w:hint="default"/>
      </w:rPr>
    </w:lvl>
    <w:lvl w:ilvl="5" w:tplc="D56ABE98" w:tentative="1">
      <w:start w:val="1"/>
      <w:numFmt w:val="bullet"/>
      <w:lvlText w:val=""/>
      <w:lvlJc w:val="left"/>
      <w:pPr>
        <w:tabs>
          <w:tab w:val="num" w:pos="4320"/>
        </w:tabs>
        <w:ind w:left="4320" w:hanging="360"/>
      </w:pPr>
      <w:rPr>
        <w:rFonts w:ascii="Wingdings" w:hAnsi="Wingdings" w:hint="default"/>
      </w:rPr>
    </w:lvl>
    <w:lvl w:ilvl="6" w:tplc="63D4110C" w:tentative="1">
      <w:start w:val="1"/>
      <w:numFmt w:val="bullet"/>
      <w:lvlText w:val=""/>
      <w:lvlJc w:val="left"/>
      <w:pPr>
        <w:tabs>
          <w:tab w:val="num" w:pos="5040"/>
        </w:tabs>
        <w:ind w:left="5040" w:hanging="360"/>
      </w:pPr>
      <w:rPr>
        <w:rFonts w:ascii="Wingdings" w:hAnsi="Wingdings" w:hint="default"/>
      </w:rPr>
    </w:lvl>
    <w:lvl w:ilvl="7" w:tplc="6E82059E" w:tentative="1">
      <w:start w:val="1"/>
      <w:numFmt w:val="bullet"/>
      <w:lvlText w:val=""/>
      <w:lvlJc w:val="left"/>
      <w:pPr>
        <w:tabs>
          <w:tab w:val="num" w:pos="5760"/>
        </w:tabs>
        <w:ind w:left="5760" w:hanging="360"/>
      </w:pPr>
      <w:rPr>
        <w:rFonts w:ascii="Wingdings" w:hAnsi="Wingdings" w:hint="default"/>
      </w:rPr>
    </w:lvl>
    <w:lvl w:ilvl="8" w:tplc="E1564E88" w:tentative="1">
      <w:start w:val="1"/>
      <w:numFmt w:val="bullet"/>
      <w:lvlText w:val=""/>
      <w:lvlJc w:val="left"/>
      <w:pPr>
        <w:tabs>
          <w:tab w:val="num" w:pos="6480"/>
        </w:tabs>
        <w:ind w:left="6480" w:hanging="360"/>
      </w:pPr>
      <w:rPr>
        <w:rFonts w:ascii="Wingdings" w:hAnsi="Wingdings" w:hint="default"/>
      </w:rPr>
    </w:lvl>
  </w:abstractNum>
  <w:abstractNum w:abstractNumId="18">
    <w:nsid w:val="6F08654D"/>
    <w:multiLevelType w:val="hybridMultilevel"/>
    <w:tmpl w:val="EFE60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0"/>
  </w:num>
  <w:num w:numId="3">
    <w:abstractNumId w:val="13"/>
  </w:num>
  <w:num w:numId="4">
    <w:abstractNumId w:val="21"/>
  </w:num>
  <w:num w:numId="5">
    <w:abstractNumId w:val="7"/>
  </w:num>
  <w:num w:numId="6">
    <w:abstractNumId w:val="2"/>
  </w:num>
  <w:num w:numId="7">
    <w:abstractNumId w:val="14"/>
  </w:num>
  <w:num w:numId="8">
    <w:abstractNumId w:val="19"/>
  </w:num>
  <w:num w:numId="9">
    <w:abstractNumId w:val="20"/>
  </w:num>
  <w:num w:numId="10">
    <w:abstractNumId w:val="1"/>
  </w:num>
  <w:num w:numId="11">
    <w:abstractNumId w:val="15"/>
  </w:num>
  <w:num w:numId="12">
    <w:abstractNumId w:val="0"/>
  </w:num>
  <w:num w:numId="13">
    <w:abstractNumId w:val="8"/>
  </w:num>
  <w:num w:numId="14">
    <w:abstractNumId w:val="17"/>
  </w:num>
  <w:num w:numId="15">
    <w:abstractNumId w:val="12"/>
  </w:num>
  <w:num w:numId="16">
    <w:abstractNumId w:val="9"/>
  </w:num>
  <w:num w:numId="17">
    <w:abstractNumId w:val="18"/>
  </w:num>
  <w:num w:numId="18">
    <w:abstractNumId w:val="16"/>
  </w:num>
  <w:num w:numId="19">
    <w:abstractNumId w:val="5"/>
  </w:num>
  <w:num w:numId="20">
    <w:abstractNumId w:val="11"/>
  </w:num>
  <w:num w:numId="21">
    <w:abstractNumId w:val="4"/>
  </w:num>
  <w:num w:numId="22">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C4B"/>
    <w:rsid w:val="00010CAC"/>
    <w:rsid w:val="00010E18"/>
    <w:rsid w:val="00010F2C"/>
    <w:rsid w:val="000116BD"/>
    <w:rsid w:val="00012217"/>
    <w:rsid w:val="000122DC"/>
    <w:rsid w:val="000128D2"/>
    <w:rsid w:val="000133C5"/>
    <w:rsid w:val="00013615"/>
    <w:rsid w:val="00013738"/>
    <w:rsid w:val="00014963"/>
    <w:rsid w:val="00014C47"/>
    <w:rsid w:val="00014E13"/>
    <w:rsid w:val="000156F5"/>
    <w:rsid w:val="000159E9"/>
    <w:rsid w:val="00015A37"/>
    <w:rsid w:val="00015C34"/>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20CE"/>
    <w:rsid w:val="000220E2"/>
    <w:rsid w:val="00022110"/>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D5"/>
    <w:rsid w:val="00026A59"/>
    <w:rsid w:val="00026D3A"/>
    <w:rsid w:val="00026DA3"/>
    <w:rsid w:val="00026F5D"/>
    <w:rsid w:val="0002723D"/>
    <w:rsid w:val="00027460"/>
    <w:rsid w:val="00027E1B"/>
    <w:rsid w:val="00027EBB"/>
    <w:rsid w:val="000301E7"/>
    <w:rsid w:val="00030386"/>
    <w:rsid w:val="00030FFD"/>
    <w:rsid w:val="00031165"/>
    <w:rsid w:val="00031704"/>
    <w:rsid w:val="00031CC0"/>
    <w:rsid w:val="000320DE"/>
    <w:rsid w:val="0003252F"/>
    <w:rsid w:val="00032561"/>
    <w:rsid w:val="000326E2"/>
    <w:rsid w:val="000331A0"/>
    <w:rsid w:val="00033398"/>
    <w:rsid w:val="00033827"/>
    <w:rsid w:val="00033AC7"/>
    <w:rsid w:val="00033DFA"/>
    <w:rsid w:val="00033F47"/>
    <w:rsid w:val="00034382"/>
    <w:rsid w:val="00034F28"/>
    <w:rsid w:val="0003564D"/>
    <w:rsid w:val="00035AE2"/>
    <w:rsid w:val="000361FD"/>
    <w:rsid w:val="000368DA"/>
    <w:rsid w:val="0003797B"/>
    <w:rsid w:val="00040095"/>
    <w:rsid w:val="000402AB"/>
    <w:rsid w:val="00041137"/>
    <w:rsid w:val="000412FD"/>
    <w:rsid w:val="000413D5"/>
    <w:rsid w:val="00041AF5"/>
    <w:rsid w:val="0004270D"/>
    <w:rsid w:val="00042B92"/>
    <w:rsid w:val="00042CEA"/>
    <w:rsid w:val="00042E11"/>
    <w:rsid w:val="00044123"/>
    <w:rsid w:val="0004434B"/>
    <w:rsid w:val="00044816"/>
    <w:rsid w:val="0004481B"/>
    <w:rsid w:val="0004492F"/>
    <w:rsid w:val="00044985"/>
    <w:rsid w:val="00044FE8"/>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2A2B"/>
    <w:rsid w:val="00053083"/>
    <w:rsid w:val="0005317F"/>
    <w:rsid w:val="0005366B"/>
    <w:rsid w:val="000550B9"/>
    <w:rsid w:val="00055559"/>
    <w:rsid w:val="00055AD9"/>
    <w:rsid w:val="00055BF6"/>
    <w:rsid w:val="00055CA7"/>
    <w:rsid w:val="00056CBD"/>
    <w:rsid w:val="00056FBF"/>
    <w:rsid w:val="00057835"/>
    <w:rsid w:val="000578F2"/>
    <w:rsid w:val="0005796C"/>
    <w:rsid w:val="00057C66"/>
    <w:rsid w:val="00060226"/>
    <w:rsid w:val="000604AE"/>
    <w:rsid w:val="00060B37"/>
    <w:rsid w:val="00060BCD"/>
    <w:rsid w:val="000613D8"/>
    <w:rsid w:val="00062143"/>
    <w:rsid w:val="0006226C"/>
    <w:rsid w:val="00062A68"/>
    <w:rsid w:val="000633D5"/>
    <w:rsid w:val="00063452"/>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2097"/>
    <w:rsid w:val="000722B0"/>
    <w:rsid w:val="000723F1"/>
    <w:rsid w:val="000727A3"/>
    <w:rsid w:val="00072FAF"/>
    <w:rsid w:val="00073739"/>
    <w:rsid w:val="00073B61"/>
    <w:rsid w:val="00073D2A"/>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FF1"/>
    <w:rsid w:val="000923CF"/>
    <w:rsid w:val="000928E3"/>
    <w:rsid w:val="000928ED"/>
    <w:rsid w:val="00092A50"/>
    <w:rsid w:val="00092E62"/>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C02"/>
    <w:rsid w:val="000A016B"/>
    <w:rsid w:val="000A0333"/>
    <w:rsid w:val="000A1284"/>
    <w:rsid w:val="000A1823"/>
    <w:rsid w:val="000A2529"/>
    <w:rsid w:val="000A3954"/>
    <w:rsid w:val="000A3EF1"/>
    <w:rsid w:val="000A471D"/>
    <w:rsid w:val="000A5151"/>
    <w:rsid w:val="000A5594"/>
    <w:rsid w:val="000A5F5E"/>
    <w:rsid w:val="000A62EC"/>
    <w:rsid w:val="000A68D4"/>
    <w:rsid w:val="000A706F"/>
    <w:rsid w:val="000A7819"/>
    <w:rsid w:val="000A7B11"/>
    <w:rsid w:val="000A7C07"/>
    <w:rsid w:val="000A7DA1"/>
    <w:rsid w:val="000B0854"/>
    <w:rsid w:val="000B0BA7"/>
    <w:rsid w:val="000B0DC9"/>
    <w:rsid w:val="000B10F1"/>
    <w:rsid w:val="000B1F1E"/>
    <w:rsid w:val="000B2103"/>
    <w:rsid w:val="000B2EFD"/>
    <w:rsid w:val="000B36BA"/>
    <w:rsid w:val="000B3A07"/>
    <w:rsid w:val="000B3B5B"/>
    <w:rsid w:val="000B3B79"/>
    <w:rsid w:val="000B3F62"/>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C06"/>
    <w:rsid w:val="000D7C54"/>
    <w:rsid w:val="000D7E31"/>
    <w:rsid w:val="000D7E93"/>
    <w:rsid w:val="000E014D"/>
    <w:rsid w:val="000E0B57"/>
    <w:rsid w:val="000E0C91"/>
    <w:rsid w:val="000E1093"/>
    <w:rsid w:val="000E1177"/>
    <w:rsid w:val="000E1801"/>
    <w:rsid w:val="000E1B40"/>
    <w:rsid w:val="000E248E"/>
    <w:rsid w:val="000E2DEE"/>
    <w:rsid w:val="000E3DDF"/>
    <w:rsid w:val="000E3E80"/>
    <w:rsid w:val="000E3E90"/>
    <w:rsid w:val="000E41EC"/>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68F1"/>
    <w:rsid w:val="000F690C"/>
    <w:rsid w:val="000F6A99"/>
    <w:rsid w:val="000F6DDF"/>
    <w:rsid w:val="000F70E0"/>
    <w:rsid w:val="000F7382"/>
    <w:rsid w:val="000F76E9"/>
    <w:rsid w:val="000F7DE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6AC"/>
    <w:rsid w:val="00111328"/>
    <w:rsid w:val="00111828"/>
    <w:rsid w:val="0011274D"/>
    <w:rsid w:val="0011282B"/>
    <w:rsid w:val="00112D66"/>
    <w:rsid w:val="00112DDC"/>
    <w:rsid w:val="00113319"/>
    <w:rsid w:val="00114764"/>
    <w:rsid w:val="00114E0D"/>
    <w:rsid w:val="00115671"/>
    <w:rsid w:val="00116080"/>
    <w:rsid w:val="0011672A"/>
    <w:rsid w:val="001170D2"/>
    <w:rsid w:val="00117964"/>
    <w:rsid w:val="00117E1E"/>
    <w:rsid w:val="00120055"/>
    <w:rsid w:val="0012028F"/>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D58"/>
    <w:rsid w:val="00127CB0"/>
    <w:rsid w:val="001300F3"/>
    <w:rsid w:val="001303AE"/>
    <w:rsid w:val="00130D14"/>
    <w:rsid w:val="00130DD7"/>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B9F"/>
    <w:rsid w:val="00136D99"/>
    <w:rsid w:val="00136ECA"/>
    <w:rsid w:val="0013728B"/>
    <w:rsid w:val="00137A20"/>
    <w:rsid w:val="001403C3"/>
    <w:rsid w:val="00140CB7"/>
    <w:rsid w:val="00140F21"/>
    <w:rsid w:val="001415BD"/>
    <w:rsid w:val="00141A03"/>
    <w:rsid w:val="00141A40"/>
    <w:rsid w:val="001420CF"/>
    <w:rsid w:val="00142A41"/>
    <w:rsid w:val="00142B4D"/>
    <w:rsid w:val="00143488"/>
    <w:rsid w:val="00143759"/>
    <w:rsid w:val="00143C8B"/>
    <w:rsid w:val="00143F56"/>
    <w:rsid w:val="00144083"/>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49F"/>
    <w:rsid w:val="0015452E"/>
    <w:rsid w:val="001546DB"/>
    <w:rsid w:val="00154704"/>
    <w:rsid w:val="00154A0B"/>
    <w:rsid w:val="00154A8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710"/>
    <w:rsid w:val="00170A94"/>
    <w:rsid w:val="00170C6E"/>
    <w:rsid w:val="001713BB"/>
    <w:rsid w:val="0017170B"/>
    <w:rsid w:val="00171B70"/>
    <w:rsid w:val="00171D17"/>
    <w:rsid w:val="00171F17"/>
    <w:rsid w:val="00172067"/>
    <w:rsid w:val="00172515"/>
    <w:rsid w:val="001727BB"/>
    <w:rsid w:val="001731AD"/>
    <w:rsid w:val="001733D8"/>
    <w:rsid w:val="001736B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C77"/>
    <w:rsid w:val="00185E33"/>
    <w:rsid w:val="00185F95"/>
    <w:rsid w:val="0018686E"/>
    <w:rsid w:val="0018689E"/>
    <w:rsid w:val="00186918"/>
    <w:rsid w:val="00186BC8"/>
    <w:rsid w:val="00186FED"/>
    <w:rsid w:val="00187197"/>
    <w:rsid w:val="001874A3"/>
    <w:rsid w:val="001878F6"/>
    <w:rsid w:val="00187B6A"/>
    <w:rsid w:val="00187BFB"/>
    <w:rsid w:val="001913A3"/>
    <w:rsid w:val="00191B63"/>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C59"/>
    <w:rsid w:val="001A5FAC"/>
    <w:rsid w:val="001A652B"/>
    <w:rsid w:val="001A666D"/>
    <w:rsid w:val="001A7BF1"/>
    <w:rsid w:val="001B015A"/>
    <w:rsid w:val="001B0330"/>
    <w:rsid w:val="001B03C4"/>
    <w:rsid w:val="001B044D"/>
    <w:rsid w:val="001B04A1"/>
    <w:rsid w:val="001B0D44"/>
    <w:rsid w:val="001B0EA1"/>
    <w:rsid w:val="001B14C1"/>
    <w:rsid w:val="001B15B6"/>
    <w:rsid w:val="001B16F1"/>
    <w:rsid w:val="001B19E4"/>
    <w:rsid w:val="001B1BEA"/>
    <w:rsid w:val="001B2489"/>
    <w:rsid w:val="001B2901"/>
    <w:rsid w:val="001B2ACE"/>
    <w:rsid w:val="001B2C67"/>
    <w:rsid w:val="001B2DD9"/>
    <w:rsid w:val="001B32FB"/>
    <w:rsid w:val="001B39A7"/>
    <w:rsid w:val="001B3B8D"/>
    <w:rsid w:val="001B3BC3"/>
    <w:rsid w:val="001B4001"/>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751C"/>
    <w:rsid w:val="001C7A02"/>
    <w:rsid w:val="001D0C30"/>
    <w:rsid w:val="001D1093"/>
    <w:rsid w:val="001D109F"/>
    <w:rsid w:val="001D1BDA"/>
    <w:rsid w:val="001D1C24"/>
    <w:rsid w:val="001D1C95"/>
    <w:rsid w:val="001D1F10"/>
    <w:rsid w:val="001D200C"/>
    <w:rsid w:val="001D272D"/>
    <w:rsid w:val="001D3743"/>
    <w:rsid w:val="001D392B"/>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71"/>
    <w:rsid w:val="001E07FB"/>
    <w:rsid w:val="001E0870"/>
    <w:rsid w:val="001E112C"/>
    <w:rsid w:val="001E19B1"/>
    <w:rsid w:val="001E19CB"/>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D6A"/>
    <w:rsid w:val="001E7E6C"/>
    <w:rsid w:val="001F00E3"/>
    <w:rsid w:val="001F06DF"/>
    <w:rsid w:val="001F09BA"/>
    <w:rsid w:val="001F15FA"/>
    <w:rsid w:val="001F16E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C9"/>
    <w:rsid w:val="002151E7"/>
    <w:rsid w:val="002155D0"/>
    <w:rsid w:val="00215964"/>
    <w:rsid w:val="00215988"/>
    <w:rsid w:val="00215995"/>
    <w:rsid w:val="0021627F"/>
    <w:rsid w:val="00216342"/>
    <w:rsid w:val="002165A9"/>
    <w:rsid w:val="00216A4E"/>
    <w:rsid w:val="00216AE8"/>
    <w:rsid w:val="00216D41"/>
    <w:rsid w:val="00216D56"/>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BFB"/>
    <w:rsid w:val="002346BB"/>
    <w:rsid w:val="00234D85"/>
    <w:rsid w:val="00234EE9"/>
    <w:rsid w:val="00235640"/>
    <w:rsid w:val="002357ED"/>
    <w:rsid w:val="0023619D"/>
    <w:rsid w:val="002363C6"/>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F07"/>
    <w:rsid w:val="00244399"/>
    <w:rsid w:val="00244C32"/>
    <w:rsid w:val="00244D1C"/>
    <w:rsid w:val="00244E1F"/>
    <w:rsid w:val="00245140"/>
    <w:rsid w:val="002454B7"/>
    <w:rsid w:val="00245814"/>
    <w:rsid w:val="002458BE"/>
    <w:rsid w:val="00245B53"/>
    <w:rsid w:val="00245CCE"/>
    <w:rsid w:val="00246595"/>
    <w:rsid w:val="00246BED"/>
    <w:rsid w:val="00247176"/>
    <w:rsid w:val="002472E4"/>
    <w:rsid w:val="002503FE"/>
    <w:rsid w:val="00250496"/>
    <w:rsid w:val="002505F2"/>
    <w:rsid w:val="00250986"/>
    <w:rsid w:val="00250F9D"/>
    <w:rsid w:val="002512DC"/>
    <w:rsid w:val="00251632"/>
    <w:rsid w:val="002516B2"/>
    <w:rsid w:val="00251E10"/>
    <w:rsid w:val="00252B0D"/>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901F4"/>
    <w:rsid w:val="002908D2"/>
    <w:rsid w:val="002913B8"/>
    <w:rsid w:val="002915B7"/>
    <w:rsid w:val="0029183C"/>
    <w:rsid w:val="00291E51"/>
    <w:rsid w:val="002923DB"/>
    <w:rsid w:val="002928F7"/>
    <w:rsid w:val="00292D6B"/>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367"/>
    <w:rsid w:val="002A3A03"/>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4CC"/>
    <w:rsid w:val="002B7ACB"/>
    <w:rsid w:val="002B7B3E"/>
    <w:rsid w:val="002B7B57"/>
    <w:rsid w:val="002C01E3"/>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F31"/>
    <w:rsid w:val="002C5586"/>
    <w:rsid w:val="002C56D8"/>
    <w:rsid w:val="002C6460"/>
    <w:rsid w:val="002C6938"/>
    <w:rsid w:val="002C6AC2"/>
    <w:rsid w:val="002C6E7C"/>
    <w:rsid w:val="002C6EC6"/>
    <w:rsid w:val="002C76E7"/>
    <w:rsid w:val="002C78FB"/>
    <w:rsid w:val="002C7DCD"/>
    <w:rsid w:val="002D071A"/>
    <w:rsid w:val="002D0777"/>
    <w:rsid w:val="002D1D53"/>
    <w:rsid w:val="002D24EE"/>
    <w:rsid w:val="002D3362"/>
    <w:rsid w:val="002D39A1"/>
    <w:rsid w:val="002D3CBD"/>
    <w:rsid w:val="002D4B20"/>
    <w:rsid w:val="002D4B4A"/>
    <w:rsid w:val="002D4DB5"/>
    <w:rsid w:val="002D4E58"/>
    <w:rsid w:val="002D4FE5"/>
    <w:rsid w:val="002D526B"/>
    <w:rsid w:val="002D53EE"/>
    <w:rsid w:val="002D586C"/>
    <w:rsid w:val="002D5E3C"/>
    <w:rsid w:val="002D64FC"/>
    <w:rsid w:val="002D65C7"/>
    <w:rsid w:val="002D6B18"/>
    <w:rsid w:val="002D6B69"/>
    <w:rsid w:val="002D6BDE"/>
    <w:rsid w:val="002D7685"/>
    <w:rsid w:val="002E01D7"/>
    <w:rsid w:val="002E0753"/>
    <w:rsid w:val="002E092D"/>
    <w:rsid w:val="002E0C61"/>
    <w:rsid w:val="002E0CAF"/>
    <w:rsid w:val="002E1055"/>
    <w:rsid w:val="002E17D8"/>
    <w:rsid w:val="002E2623"/>
    <w:rsid w:val="002E3613"/>
    <w:rsid w:val="002E3C54"/>
    <w:rsid w:val="002E4B4B"/>
    <w:rsid w:val="002E57E5"/>
    <w:rsid w:val="002E5882"/>
    <w:rsid w:val="002E5E13"/>
    <w:rsid w:val="002E6355"/>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C9C"/>
    <w:rsid w:val="00314118"/>
    <w:rsid w:val="00315294"/>
    <w:rsid w:val="00315554"/>
    <w:rsid w:val="00315629"/>
    <w:rsid w:val="003157EA"/>
    <w:rsid w:val="0031609C"/>
    <w:rsid w:val="00316758"/>
    <w:rsid w:val="00316D72"/>
    <w:rsid w:val="00316E2C"/>
    <w:rsid w:val="00317CBE"/>
    <w:rsid w:val="00317EAC"/>
    <w:rsid w:val="003206FE"/>
    <w:rsid w:val="003209EC"/>
    <w:rsid w:val="00320B8D"/>
    <w:rsid w:val="00320E8D"/>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62D8"/>
    <w:rsid w:val="00326527"/>
    <w:rsid w:val="00326780"/>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459"/>
    <w:rsid w:val="003414D9"/>
    <w:rsid w:val="00341604"/>
    <w:rsid w:val="003418C2"/>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4249"/>
    <w:rsid w:val="0035466A"/>
    <w:rsid w:val="0035574C"/>
    <w:rsid w:val="003557B4"/>
    <w:rsid w:val="0035592E"/>
    <w:rsid w:val="00355B94"/>
    <w:rsid w:val="00355CCD"/>
    <w:rsid w:val="00355E14"/>
    <w:rsid w:val="0035625A"/>
    <w:rsid w:val="0035628B"/>
    <w:rsid w:val="003566FF"/>
    <w:rsid w:val="00356AE9"/>
    <w:rsid w:val="00356C29"/>
    <w:rsid w:val="0035771E"/>
    <w:rsid w:val="00357919"/>
    <w:rsid w:val="00357B38"/>
    <w:rsid w:val="00360163"/>
    <w:rsid w:val="0036082C"/>
    <w:rsid w:val="00360920"/>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DA"/>
    <w:rsid w:val="00365743"/>
    <w:rsid w:val="00365767"/>
    <w:rsid w:val="00366A81"/>
    <w:rsid w:val="00366B97"/>
    <w:rsid w:val="00366C0B"/>
    <w:rsid w:val="00366C67"/>
    <w:rsid w:val="00366C75"/>
    <w:rsid w:val="003671E4"/>
    <w:rsid w:val="00367345"/>
    <w:rsid w:val="003674B3"/>
    <w:rsid w:val="00367D19"/>
    <w:rsid w:val="00370158"/>
    <w:rsid w:val="00370245"/>
    <w:rsid w:val="00371156"/>
    <w:rsid w:val="00371627"/>
    <w:rsid w:val="003716B0"/>
    <w:rsid w:val="00371787"/>
    <w:rsid w:val="0037277E"/>
    <w:rsid w:val="00372C70"/>
    <w:rsid w:val="00373500"/>
    <w:rsid w:val="003735E2"/>
    <w:rsid w:val="003739F6"/>
    <w:rsid w:val="00373EA6"/>
    <w:rsid w:val="00374225"/>
    <w:rsid w:val="003747F0"/>
    <w:rsid w:val="003749C7"/>
    <w:rsid w:val="00374A4E"/>
    <w:rsid w:val="00375734"/>
    <w:rsid w:val="00375ED1"/>
    <w:rsid w:val="003765D2"/>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9CB"/>
    <w:rsid w:val="00382D5F"/>
    <w:rsid w:val="00382FB9"/>
    <w:rsid w:val="00383469"/>
    <w:rsid w:val="003837E4"/>
    <w:rsid w:val="00383A46"/>
    <w:rsid w:val="00384028"/>
    <w:rsid w:val="003842BC"/>
    <w:rsid w:val="00384501"/>
    <w:rsid w:val="003846FC"/>
    <w:rsid w:val="00384F78"/>
    <w:rsid w:val="00385464"/>
    <w:rsid w:val="003859E9"/>
    <w:rsid w:val="00386013"/>
    <w:rsid w:val="003865CA"/>
    <w:rsid w:val="00386E67"/>
    <w:rsid w:val="00386FCA"/>
    <w:rsid w:val="0038708D"/>
    <w:rsid w:val="003871D5"/>
    <w:rsid w:val="00387A30"/>
    <w:rsid w:val="003901C2"/>
    <w:rsid w:val="003903D3"/>
    <w:rsid w:val="00390542"/>
    <w:rsid w:val="00390CDE"/>
    <w:rsid w:val="00390D87"/>
    <w:rsid w:val="00390E9F"/>
    <w:rsid w:val="00390EAA"/>
    <w:rsid w:val="00391045"/>
    <w:rsid w:val="00391135"/>
    <w:rsid w:val="003914C6"/>
    <w:rsid w:val="0039167C"/>
    <w:rsid w:val="0039180A"/>
    <w:rsid w:val="003925AB"/>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2D10"/>
    <w:rsid w:val="003A330F"/>
    <w:rsid w:val="003A3793"/>
    <w:rsid w:val="003A408D"/>
    <w:rsid w:val="003A469E"/>
    <w:rsid w:val="003A471B"/>
    <w:rsid w:val="003A4876"/>
    <w:rsid w:val="003A48D5"/>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23ED"/>
    <w:rsid w:val="003C2545"/>
    <w:rsid w:val="003C29FD"/>
    <w:rsid w:val="003C360C"/>
    <w:rsid w:val="003C3A38"/>
    <w:rsid w:val="003C3C8B"/>
    <w:rsid w:val="003C3E93"/>
    <w:rsid w:val="003C52D2"/>
    <w:rsid w:val="003C55C1"/>
    <w:rsid w:val="003C5908"/>
    <w:rsid w:val="003C5C76"/>
    <w:rsid w:val="003C5F59"/>
    <w:rsid w:val="003C6042"/>
    <w:rsid w:val="003C6879"/>
    <w:rsid w:val="003C6E8A"/>
    <w:rsid w:val="003C7320"/>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6447"/>
    <w:rsid w:val="003D65C8"/>
    <w:rsid w:val="003D73E5"/>
    <w:rsid w:val="003D795F"/>
    <w:rsid w:val="003D7D61"/>
    <w:rsid w:val="003E0202"/>
    <w:rsid w:val="003E074F"/>
    <w:rsid w:val="003E0B68"/>
    <w:rsid w:val="003E1296"/>
    <w:rsid w:val="003E162A"/>
    <w:rsid w:val="003E168C"/>
    <w:rsid w:val="003E1D2B"/>
    <w:rsid w:val="003E203F"/>
    <w:rsid w:val="003E2670"/>
    <w:rsid w:val="003E2A32"/>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509D"/>
    <w:rsid w:val="003F573C"/>
    <w:rsid w:val="003F5E9C"/>
    <w:rsid w:val="003F6400"/>
    <w:rsid w:val="003F6BAD"/>
    <w:rsid w:val="003F7F83"/>
    <w:rsid w:val="00400147"/>
    <w:rsid w:val="00400F18"/>
    <w:rsid w:val="0040123F"/>
    <w:rsid w:val="00401648"/>
    <w:rsid w:val="00401DC0"/>
    <w:rsid w:val="00401E1C"/>
    <w:rsid w:val="00402526"/>
    <w:rsid w:val="004025AB"/>
    <w:rsid w:val="004029DE"/>
    <w:rsid w:val="0040356F"/>
    <w:rsid w:val="004035EE"/>
    <w:rsid w:val="00403FE8"/>
    <w:rsid w:val="0040416A"/>
    <w:rsid w:val="00404B34"/>
    <w:rsid w:val="00404C18"/>
    <w:rsid w:val="00404EA8"/>
    <w:rsid w:val="00405597"/>
    <w:rsid w:val="004061CC"/>
    <w:rsid w:val="00406346"/>
    <w:rsid w:val="004063AE"/>
    <w:rsid w:val="004065E5"/>
    <w:rsid w:val="00407F7A"/>
    <w:rsid w:val="00410198"/>
    <w:rsid w:val="0041054D"/>
    <w:rsid w:val="0041098D"/>
    <w:rsid w:val="00410ABC"/>
    <w:rsid w:val="00410B0A"/>
    <w:rsid w:val="00410EC9"/>
    <w:rsid w:val="00410F3D"/>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562A"/>
    <w:rsid w:val="004257EF"/>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855"/>
    <w:rsid w:val="00434BA1"/>
    <w:rsid w:val="00434CF7"/>
    <w:rsid w:val="004354E2"/>
    <w:rsid w:val="00435553"/>
    <w:rsid w:val="004359B1"/>
    <w:rsid w:val="00435FD0"/>
    <w:rsid w:val="00436BD2"/>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695"/>
    <w:rsid w:val="00447967"/>
    <w:rsid w:val="004508E8"/>
    <w:rsid w:val="00450C01"/>
    <w:rsid w:val="004514B4"/>
    <w:rsid w:val="004518E0"/>
    <w:rsid w:val="00452487"/>
    <w:rsid w:val="0045298C"/>
    <w:rsid w:val="004529AD"/>
    <w:rsid w:val="00452BB4"/>
    <w:rsid w:val="00452D22"/>
    <w:rsid w:val="00453086"/>
    <w:rsid w:val="00453204"/>
    <w:rsid w:val="004549EC"/>
    <w:rsid w:val="00454B8E"/>
    <w:rsid w:val="00454BCD"/>
    <w:rsid w:val="00454BDE"/>
    <w:rsid w:val="00454C79"/>
    <w:rsid w:val="00454D5C"/>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6B6"/>
    <w:rsid w:val="004673A8"/>
    <w:rsid w:val="00467461"/>
    <w:rsid w:val="004676DC"/>
    <w:rsid w:val="004679A1"/>
    <w:rsid w:val="00467B58"/>
    <w:rsid w:val="00470EA7"/>
    <w:rsid w:val="00471190"/>
    <w:rsid w:val="004711EF"/>
    <w:rsid w:val="00471B0B"/>
    <w:rsid w:val="00472523"/>
    <w:rsid w:val="00472760"/>
    <w:rsid w:val="00472B33"/>
    <w:rsid w:val="00473001"/>
    <w:rsid w:val="004737E6"/>
    <w:rsid w:val="004739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2BC"/>
    <w:rsid w:val="00481372"/>
    <w:rsid w:val="004819D9"/>
    <w:rsid w:val="00482067"/>
    <w:rsid w:val="00482559"/>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B36"/>
    <w:rsid w:val="00491C07"/>
    <w:rsid w:val="00492404"/>
    <w:rsid w:val="00492B50"/>
    <w:rsid w:val="00492BA5"/>
    <w:rsid w:val="00493115"/>
    <w:rsid w:val="004932B9"/>
    <w:rsid w:val="004942FC"/>
    <w:rsid w:val="004943F0"/>
    <w:rsid w:val="00494FA2"/>
    <w:rsid w:val="004956C4"/>
    <w:rsid w:val="00495749"/>
    <w:rsid w:val="00495A00"/>
    <w:rsid w:val="00495E61"/>
    <w:rsid w:val="00496443"/>
    <w:rsid w:val="00496A8A"/>
    <w:rsid w:val="004976FE"/>
    <w:rsid w:val="00497877"/>
    <w:rsid w:val="00497F51"/>
    <w:rsid w:val="004A047F"/>
    <w:rsid w:val="004A075E"/>
    <w:rsid w:val="004A0793"/>
    <w:rsid w:val="004A08E9"/>
    <w:rsid w:val="004A0A2F"/>
    <w:rsid w:val="004A11BD"/>
    <w:rsid w:val="004A15C6"/>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83F"/>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21E4"/>
    <w:rsid w:val="004D27CA"/>
    <w:rsid w:val="004D3ADB"/>
    <w:rsid w:val="004D3C23"/>
    <w:rsid w:val="004D3D59"/>
    <w:rsid w:val="004D3E14"/>
    <w:rsid w:val="004D4120"/>
    <w:rsid w:val="004D4538"/>
    <w:rsid w:val="004D4A9F"/>
    <w:rsid w:val="004D4F74"/>
    <w:rsid w:val="004D4FB6"/>
    <w:rsid w:val="004D572F"/>
    <w:rsid w:val="004D5DB5"/>
    <w:rsid w:val="004D6163"/>
    <w:rsid w:val="004D6FEE"/>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101A"/>
    <w:rsid w:val="00501164"/>
    <w:rsid w:val="0050192C"/>
    <w:rsid w:val="00501A5B"/>
    <w:rsid w:val="00501EEC"/>
    <w:rsid w:val="00502279"/>
    <w:rsid w:val="00502710"/>
    <w:rsid w:val="00502784"/>
    <w:rsid w:val="00502C94"/>
    <w:rsid w:val="00503216"/>
    <w:rsid w:val="00503307"/>
    <w:rsid w:val="00503D5E"/>
    <w:rsid w:val="00503E57"/>
    <w:rsid w:val="00503ECC"/>
    <w:rsid w:val="00504B82"/>
    <w:rsid w:val="00504F5B"/>
    <w:rsid w:val="00504F65"/>
    <w:rsid w:val="00505094"/>
    <w:rsid w:val="00505528"/>
    <w:rsid w:val="00505857"/>
    <w:rsid w:val="005059E2"/>
    <w:rsid w:val="00505ACF"/>
    <w:rsid w:val="00505C31"/>
    <w:rsid w:val="00505CC2"/>
    <w:rsid w:val="005062A9"/>
    <w:rsid w:val="00506764"/>
    <w:rsid w:val="00507080"/>
    <w:rsid w:val="0050723A"/>
    <w:rsid w:val="00507262"/>
    <w:rsid w:val="005073C6"/>
    <w:rsid w:val="005074DF"/>
    <w:rsid w:val="00507593"/>
    <w:rsid w:val="00507AD8"/>
    <w:rsid w:val="00507BFE"/>
    <w:rsid w:val="0051016B"/>
    <w:rsid w:val="005102E6"/>
    <w:rsid w:val="00510B56"/>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BA"/>
    <w:rsid w:val="00514B76"/>
    <w:rsid w:val="00514C5A"/>
    <w:rsid w:val="00514C6D"/>
    <w:rsid w:val="00514D8A"/>
    <w:rsid w:val="00514F6B"/>
    <w:rsid w:val="00515F02"/>
    <w:rsid w:val="00516146"/>
    <w:rsid w:val="005161A9"/>
    <w:rsid w:val="00516384"/>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210B"/>
    <w:rsid w:val="00522156"/>
    <w:rsid w:val="00522310"/>
    <w:rsid w:val="00522C81"/>
    <w:rsid w:val="0052367C"/>
    <w:rsid w:val="0052389C"/>
    <w:rsid w:val="00523CDB"/>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7A5"/>
    <w:rsid w:val="00536850"/>
    <w:rsid w:val="00536920"/>
    <w:rsid w:val="00536AC8"/>
    <w:rsid w:val="00537430"/>
    <w:rsid w:val="005374E4"/>
    <w:rsid w:val="00537ECF"/>
    <w:rsid w:val="00540611"/>
    <w:rsid w:val="00541579"/>
    <w:rsid w:val="005419FE"/>
    <w:rsid w:val="005424BE"/>
    <w:rsid w:val="005432C0"/>
    <w:rsid w:val="0054352E"/>
    <w:rsid w:val="00543E2B"/>
    <w:rsid w:val="0054466D"/>
    <w:rsid w:val="005447C4"/>
    <w:rsid w:val="005452E2"/>
    <w:rsid w:val="00545F72"/>
    <w:rsid w:val="005468DA"/>
    <w:rsid w:val="005468EB"/>
    <w:rsid w:val="00546D65"/>
    <w:rsid w:val="0054769B"/>
    <w:rsid w:val="00547C2B"/>
    <w:rsid w:val="00547DFE"/>
    <w:rsid w:val="0055022B"/>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AF5"/>
    <w:rsid w:val="005713E2"/>
    <w:rsid w:val="0057170A"/>
    <w:rsid w:val="0057247A"/>
    <w:rsid w:val="00572570"/>
    <w:rsid w:val="005727FB"/>
    <w:rsid w:val="00572A4C"/>
    <w:rsid w:val="00573284"/>
    <w:rsid w:val="00573DD4"/>
    <w:rsid w:val="00574108"/>
    <w:rsid w:val="00574858"/>
    <w:rsid w:val="00575314"/>
    <w:rsid w:val="00575332"/>
    <w:rsid w:val="00575587"/>
    <w:rsid w:val="00575AD3"/>
    <w:rsid w:val="00575BED"/>
    <w:rsid w:val="00575F1E"/>
    <w:rsid w:val="0057609A"/>
    <w:rsid w:val="005761F2"/>
    <w:rsid w:val="00577141"/>
    <w:rsid w:val="00577655"/>
    <w:rsid w:val="00577A8D"/>
    <w:rsid w:val="0058033C"/>
    <w:rsid w:val="005816CE"/>
    <w:rsid w:val="00581A68"/>
    <w:rsid w:val="00581B00"/>
    <w:rsid w:val="005830F1"/>
    <w:rsid w:val="0058339B"/>
    <w:rsid w:val="005836AF"/>
    <w:rsid w:val="00583929"/>
    <w:rsid w:val="00583C9D"/>
    <w:rsid w:val="00583E55"/>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65EE"/>
    <w:rsid w:val="005A684B"/>
    <w:rsid w:val="005A6AB6"/>
    <w:rsid w:val="005A6AD0"/>
    <w:rsid w:val="005B0563"/>
    <w:rsid w:val="005B05C2"/>
    <w:rsid w:val="005B0B42"/>
    <w:rsid w:val="005B0FD6"/>
    <w:rsid w:val="005B15C2"/>
    <w:rsid w:val="005B1AA2"/>
    <w:rsid w:val="005B1CB0"/>
    <w:rsid w:val="005B25EB"/>
    <w:rsid w:val="005B2855"/>
    <w:rsid w:val="005B3056"/>
    <w:rsid w:val="005B3177"/>
    <w:rsid w:val="005B3608"/>
    <w:rsid w:val="005B3872"/>
    <w:rsid w:val="005B3D2B"/>
    <w:rsid w:val="005B422B"/>
    <w:rsid w:val="005B48BD"/>
    <w:rsid w:val="005B49EE"/>
    <w:rsid w:val="005B49FF"/>
    <w:rsid w:val="005B531A"/>
    <w:rsid w:val="005B622A"/>
    <w:rsid w:val="005B6244"/>
    <w:rsid w:val="005B66BF"/>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EF2"/>
    <w:rsid w:val="005F32E4"/>
    <w:rsid w:val="005F3B0A"/>
    <w:rsid w:val="005F3D66"/>
    <w:rsid w:val="005F3E41"/>
    <w:rsid w:val="005F3FF1"/>
    <w:rsid w:val="005F4784"/>
    <w:rsid w:val="005F4DAF"/>
    <w:rsid w:val="005F5A62"/>
    <w:rsid w:val="005F5A68"/>
    <w:rsid w:val="005F6B1E"/>
    <w:rsid w:val="005F6D91"/>
    <w:rsid w:val="005F6E26"/>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85F"/>
    <w:rsid w:val="00606669"/>
    <w:rsid w:val="00606798"/>
    <w:rsid w:val="00606DD8"/>
    <w:rsid w:val="0060712C"/>
    <w:rsid w:val="00607AAD"/>
    <w:rsid w:val="00607B9B"/>
    <w:rsid w:val="00607C77"/>
    <w:rsid w:val="00607D29"/>
    <w:rsid w:val="00610135"/>
    <w:rsid w:val="00610AE7"/>
    <w:rsid w:val="00611234"/>
    <w:rsid w:val="0061127B"/>
    <w:rsid w:val="0061131E"/>
    <w:rsid w:val="0061155D"/>
    <w:rsid w:val="00611578"/>
    <w:rsid w:val="006118A0"/>
    <w:rsid w:val="00612298"/>
    <w:rsid w:val="0061247F"/>
    <w:rsid w:val="006127A9"/>
    <w:rsid w:val="00612863"/>
    <w:rsid w:val="006134E7"/>
    <w:rsid w:val="00613D72"/>
    <w:rsid w:val="006143DC"/>
    <w:rsid w:val="0061448A"/>
    <w:rsid w:val="0061502F"/>
    <w:rsid w:val="006151BB"/>
    <w:rsid w:val="0061557A"/>
    <w:rsid w:val="0061574F"/>
    <w:rsid w:val="006159E4"/>
    <w:rsid w:val="00617162"/>
    <w:rsid w:val="00617417"/>
    <w:rsid w:val="006177D1"/>
    <w:rsid w:val="00617861"/>
    <w:rsid w:val="006202F7"/>
    <w:rsid w:val="0062093A"/>
    <w:rsid w:val="00621C92"/>
    <w:rsid w:val="0062322C"/>
    <w:rsid w:val="00623C60"/>
    <w:rsid w:val="006240F9"/>
    <w:rsid w:val="006243CF"/>
    <w:rsid w:val="00625183"/>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369"/>
    <w:rsid w:val="00635498"/>
    <w:rsid w:val="0063561D"/>
    <w:rsid w:val="006358BA"/>
    <w:rsid w:val="006358D6"/>
    <w:rsid w:val="006358FE"/>
    <w:rsid w:val="006365C0"/>
    <w:rsid w:val="006368D3"/>
    <w:rsid w:val="00637A9A"/>
    <w:rsid w:val="006405FA"/>
    <w:rsid w:val="00640618"/>
    <w:rsid w:val="006408CA"/>
    <w:rsid w:val="00640DFF"/>
    <w:rsid w:val="006415C2"/>
    <w:rsid w:val="006418C7"/>
    <w:rsid w:val="0064198C"/>
    <w:rsid w:val="00641BD1"/>
    <w:rsid w:val="00641EEC"/>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DE7"/>
    <w:rsid w:val="00645F6F"/>
    <w:rsid w:val="0064605E"/>
    <w:rsid w:val="00646925"/>
    <w:rsid w:val="0064709E"/>
    <w:rsid w:val="00647397"/>
    <w:rsid w:val="006478F4"/>
    <w:rsid w:val="00647AF3"/>
    <w:rsid w:val="00647BCC"/>
    <w:rsid w:val="00647CAE"/>
    <w:rsid w:val="00647F93"/>
    <w:rsid w:val="00650481"/>
    <w:rsid w:val="00650700"/>
    <w:rsid w:val="00650995"/>
    <w:rsid w:val="00651140"/>
    <w:rsid w:val="00651465"/>
    <w:rsid w:val="00651625"/>
    <w:rsid w:val="006520CC"/>
    <w:rsid w:val="0065232A"/>
    <w:rsid w:val="00652B57"/>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EAD"/>
    <w:rsid w:val="00664F0E"/>
    <w:rsid w:val="00665E95"/>
    <w:rsid w:val="00666169"/>
    <w:rsid w:val="0066656D"/>
    <w:rsid w:val="00666A8C"/>
    <w:rsid w:val="0066739D"/>
    <w:rsid w:val="0066745C"/>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72B6"/>
    <w:rsid w:val="00677371"/>
    <w:rsid w:val="0067751B"/>
    <w:rsid w:val="0067772D"/>
    <w:rsid w:val="00680426"/>
    <w:rsid w:val="006804F6"/>
    <w:rsid w:val="00680ACD"/>
    <w:rsid w:val="00680C3B"/>
    <w:rsid w:val="00680F3F"/>
    <w:rsid w:val="00681288"/>
    <w:rsid w:val="006814B1"/>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908"/>
    <w:rsid w:val="00685535"/>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A0217"/>
    <w:rsid w:val="006A079F"/>
    <w:rsid w:val="006A0958"/>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F03"/>
    <w:rsid w:val="006A72BC"/>
    <w:rsid w:val="006A7836"/>
    <w:rsid w:val="006B06D5"/>
    <w:rsid w:val="006B0C30"/>
    <w:rsid w:val="006B1A12"/>
    <w:rsid w:val="006B1CCC"/>
    <w:rsid w:val="006B1FBC"/>
    <w:rsid w:val="006B2649"/>
    <w:rsid w:val="006B264B"/>
    <w:rsid w:val="006B2E26"/>
    <w:rsid w:val="006B2E89"/>
    <w:rsid w:val="006B3348"/>
    <w:rsid w:val="006B34BA"/>
    <w:rsid w:val="006B35C6"/>
    <w:rsid w:val="006B3728"/>
    <w:rsid w:val="006B3AAD"/>
    <w:rsid w:val="006B400B"/>
    <w:rsid w:val="006B43EE"/>
    <w:rsid w:val="006B4C45"/>
    <w:rsid w:val="006B4F60"/>
    <w:rsid w:val="006B53B5"/>
    <w:rsid w:val="006B5B4A"/>
    <w:rsid w:val="006B5BDC"/>
    <w:rsid w:val="006B5E26"/>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70F4"/>
    <w:rsid w:val="006C7219"/>
    <w:rsid w:val="006C7C26"/>
    <w:rsid w:val="006D05A3"/>
    <w:rsid w:val="006D0932"/>
    <w:rsid w:val="006D09DC"/>
    <w:rsid w:val="006D0B73"/>
    <w:rsid w:val="006D0DAB"/>
    <w:rsid w:val="006D135E"/>
    <w:rsid w:val="006D1AB2"/>
    <w:rsid w:val="006D1B4F"/>
    <w:rsid w:val="006D239C"/>
    <w:rsid w:val="006D25C7"/>
    <w:rsid w:val="006D26CF"/>
    <w:rsid w:val="006D30E3"/>
    <w:rsid w:val="006D31C3"/>
    <w:rsid w:val="006D3893"/>
    <w:rsid w:val="006D408E"/>
    <w:rsid w:val="006D4B3A"/>
    <w:rsid w:val="006D5150"/>
    <w:rsid w:val="006D53D3"/>
    <w:rsid w:val="006D5878"/>
    <w:rsid w:val="006D629E"/>
    <w:rsid w:val="006D69F9"/>
    <w:rsid w:val="006D6BB9"/>
    <w:rsid w:val="006D7219"/>
    <w:rsid w:val="006D7288"/>
    <w:rsid w:val="006D7D9F"/>
    <w:rsid w:val="006E09A8"/>
    <w:rsid w:val="006E0CC1"/>
    <w:rsid w:val="006E0E90"/>
    <w:rsid w:val="006E0F17"/>
    <w:rsid w:val="006E159E"/>
    <w:rsid w:val="006E16A7"/>
    <w:rsid w:val="006E2243"/>
    <w:rsid w:val="006E3162"/>
    <w:rsid w:val="006E3403"/>
    <w:rsid w:val="006E3408"/>
    <w:rsid w:val="006E3838"/>
    <w:rsid w:val="006E399B"/>
    <w:rsid w:val="006E3A57"/>
    <w:rsid w:val="006E3C7B"/>
    <w:rsid w:val="006E4047"/>
    <w:rsid w:val="006E4EAC"/>
    <w:rsid w:val="006E4FCE"/>
    <w:rsid w:val="006E54E1"/>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53D"/>
    <w:rsid w:val="006F4840"/>
    <w:rsid w:val="006F493D"/>
    <w:rsid w:val="006F4987"/>
    <w:rsid w:val="006F4D6A"/>
    <w:rsid w:val="006F5191"/>
    <w:rsid w:val="006F5576"/>
    <w:rsid w:val="006F55EC"/>
    <w:rsid w:val="006F61FC"/>
    <w:rsid w:val="006F64C3"/>
    <w:rsid w:val="006F65C9"/>
    <w:rsid w:val="006F6929"/>
    <w:rsid w:val="006F6A64"/>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4B7"/>
    <w:rsid w:val="00706532"/>
    <w:rsid w:val="0070696A"/>
    <w:rsid w:val="00706BEE"/>
    <w:rsid w:val="007070F5"/>
    <w:rsid w:val="007071A1"/>
    <w:rsid w:val="007072D9"/>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EED"/>
    <w:rsid w:val="00715F29"/>
    <w:rsid w:val="0071660A"/>
    <w:rsid w:val="00716909"/>
    <w:rsid w:val="00716B79"/>
    <w:rsid w:val="00717DA6"/>
    <w:rsid w:val="00717F55"/>
    <w:rsid w:val="00720226"/>
    <w:rsid w:val="0072107A"/>
    <w:rsid w:val="00721145"/>
    <w:rsid w:val="00721499"/>
    <w:rsid w:val="00721760"/>
    <w:rsid w:val="007219C0"/>
    <w:rsid w:val="0072216B"/>
    <w:rsid w:val="00722889"/>
    <w:rsid w:val="0072288E"/>
    <w:rsid w:val="007230BD"/>
    <w:rsid w:val="00723D35"/>
    <w:rsid w:val="00723EEE"/>
    <w:rsid w:val="0072428F"/>
    <w:rsid w:val="007245D5"/>
    <w:rsid w:val="0072461D"/>
    <w:rsid w:val="007246E8"/>
    <w:rsid w:val="00724826"/>
    <w:rsid w:val="00724A47"/>
    <w:rsid w:val="00724D7B"/>
    <w:rsid w:val="007250AA"/>
    <w:rsid w:val="007266F2"/>
    <w:rsid w:val="0072693B"/>
    <w:rsid w:val="00726CE6"/>
    <w:rsid w:val="007275A3"/>
    <w:rsid w:val="00727EA0"/>
    <w:rsid w:val="00727F15"/>
    <w:rsid w:val="00730241"/>
    <w:rsid w:val="00730829"/>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80D"/>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73"/>
    <w:rsid w:val="00751DBC"/>
    <w:rsid w:val="00751FEE"/>
    <w:rsid w:val="007523E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778"/>
    <w:rsid w:val="00765421"/>
    <w:rsid w:val="0076542F"/>
    <w:rsid w:val="0076546D"/>
    <w:rsid w:val="00765B99"/>
    <w:rsid w:val="00766479"/>
    <w:rsid w:val="00766A2B"/>
    <w:rsid w:val="00766BA9"/>
    <w:rsid w:val="00766E6B"/>
    <w:rsid w:val="00766ED9"/>
    <w:rsid w:val="007670F0"/>
    <w:rsid w:val="007675B3"/>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FEA"/>
    <w:rsid w:val="0078020B"/>
    <w:rsid w:val="00780234"/>
    <w:rsid w:val="00780611"/>
    <w:rsid w:val="00780B2A"/>
    <w:rsid w:val="00780D9A"/>
    <w:rsid w:val="007810AF"/>
    <w:rsid w:val="00781254"/>
    <w:rsid w:val="00781749"/>
    <w:rsid w:val="00781EB1"/>
    <w:rsid w:val="007832CA"/>
    <w:rsid w:val="0078393C"/>
    <w:rsid w:val="00783988"/>
    <w:rsid w:val="00783A89"/>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ACF"/>
    <w:rsid w:val="00793C1D"/>
    <w:rsid w:val="00793E12"/>
    <w:rsid w:val="007941CF"/>
    <w:rsid w:val="007947EF"/>
    <w:rsid w:val="00794E95"/>
    <w:rsid w:val="00795067"/>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F24"/>
    <w:rsid w:val="007B0104"/>
    <w:rsid w:val="007B0CAF"/>
    <w:rsid w:val="007B1026"/>
    <w:rsid w:val="007B19F4"/>
    <w:rsid w:val="007B1D67"/>
    <w:rsid w:val="007B1E88"/>
    <w:rsid w:val="007B2EEB"/>
    <w:rsid w:val="007B34A4"/>
    <w:rsid w:val="007B3803"/>
    <w:rsid w:val="007B3E89"/>
    <w:rsid w:val="007B4B86"/>
    <w:rsid w:val="007B4CE1"/>
    <w:rsid w:val="007B668A"/>
    <w:rsid w:val="007B692F"/>
    <w:rsid w:val="007B74A3"/>
    <w:rsid w:val="007B75B2"/>
    <w:rsid w:val="007B75FE"/>
    <w:rsid w:val="007B7756"/>
    <w:rsid w:val="007B7822"/>
    <w:rsid w:val="007C103D"/>
    <w:rsid w:val="007C1079"/>
    <w:rsid w:val="007C14EE"/>
    <w:rsid w:val="007C1537"/>
    <w:rsid w:val="007C1F9A"/>
    <w:rsid w:val="007C231D"/>
    <w:rsid w:val="007C2D23"/>
    <w:rsid w:val="007C2FEB"/>
    <w:rsid w:val="007C3356"/>
    <w:rsid w:val="007C3433"/>
    <w:rsid w:val="007C3921"/>
    <w:rsid w:val="007C3E71"/>
    <w:rsid w:val="007C425A"/>
    <w:rsid w:val="007C438E"/>
    <w:rsid w:val="007C455F"/>
    <w:rsid w:val="007C4AE5"/>
    <w:rsid w:val="007C53D3"/>
    <w:rsid w:val="007C5C32"/>
    <w:rsid w:val="007C5CF0"/>
    <w:rsid w:val="007C61DB"/>
    <w:rsid w:val="007C6201"/>
    <w:rsid w:val="007C691D"/>
    <w:rsid w:val="007C6D09"/>
    <w:rsid w:val="007C74B8"/>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42F7"/>
    <w:rsid w:val="007D4A84"/>
    <w:rsid w:val="007D4C41"/>
    <w:rsid w:val="007D55A4"/>
    <w:rsid w:val="007D55DB"/>
    <w:rsid w:val="007D57C7"/>
    <w:rsid w:val="007D5A89"/>
    <w:rsid w:val="007D5F98"/>
    <w:rsid w:val="007D6139"/>
    <w:rsid w:val="007D61E0"/>
    <w:rsid w:val="007D6687"/>
    <w:rsid w:val="007D681C"/>
    <w:rsid w:val="007D6903"/>
    <w:rsid w:val="007D69DB"/>
    <w:rsid w:val="007D6B18"/>
    <w:rsid w:val="007D6C92"/>
    <w:rsid w:val="007D6E1E"/>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5298"/>
    <w:rsid w:val="007E5849"/>
    <w:rsid w:val="007E5932"/>
    <w:rsid w:val="007E5D47"/>
    <w:rsid w:val="007E5E89"/>
    <w:rsid w:val="007E5F5F"/>
    <w:rsid w:val="007E5FC7"/>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98B"/>
    <w:rsid w:val="007F4F66"/>
    <w:rsid w:val="007F514D"/>
    <w:rsid w:val="007F5C28"/>
    <w:rsid w:val="007F6371"/>
    <w:rsid w:val="007F6572"/>
    <w:rsid w:val="007F70A4"/>
    <w:rsid w:val="007F72B6"/>
    <w:rsid w:val="007F7471"/>
    <w:rsid w:val="007F750B"/>
    <w:rsid w:val="0080098E"/>
    <w:rsid w:val="008013F9"/>
    <w:rsid w:val="00801A7B"/>
    <w:rsid w:val="008021B6"/>
    <w:rsid w:val="008024A8"/>
    <w:rsid w:val="00802687"/>
    <w:rsid w:val="008029DD"/>
    <w:rsid w:val="00802BDD"/>
    <w:rsid w:val="00802C2D"/>
    <w:rsid w:val="00802FB9"/>
    <w:rsid w:val="008030A2"/>
    <w:rsid w:val="008046A1"/>
    <w:rsid w:val="0080477B"/>
    <w:rsid w:val="00804A2A"/>
    <w:rsid w:val="00804EC6"/>
    <w:rsid w:val="00804F40"/>
    <w:rsid w:val="00805355"/>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4E"/>
    <w:rsid w:val="00815380"/>
    <w:rsid w:val="008158AF"/>
    <w:rsid w:val="00815903"/>
    <w:rsid w:val="00815B55"/>
    <w:rsid w:val="008167FB"/>
    <w:rsid w:val="00816977"/>
    <w:rsid w:val="00817033"/>
    <w:rsid w:val="00817678"/>
    <w:rsid w:val="00817DA0"/>
    <w:rsid w:val="008200CA"/>
    <w:rsid w:val="00820639"/>
    <w:rsid w:val="0082135B"/>
    <w:rsid w:val="008215B4"/>
    <w:rsid w:val="008216E6"/>
    <w:rsid w:val="00821708"/>
    <w:rsid w:val="008220A4"/>
    <w:rsid w:val="00822CDE"/>
    <w:rsid w:val="00822D4F"/>
    <w:rsid w:val="00822EB2"/>
    <w:rsid w:val="008238C5"/>
    <w:rsid w:val="008238FE"/>
    <w:rsid w:val="00823AD5"/>
    <w:rsid w:val="0082499C"/>
    <w:rsid w:val="00824B6E"/>
    <w:rsid w:val="008258E0"/>
    <w:rsid w:val="008263F4"/>
    <w:rsid w:val="00826CB9"/>
    <w:rsid w:val="00826ED5"/>
    <w:rsid w:val="00827057"/>
    <w:rsid w:val="0082779C"/>
    <w:rsid w:val="00827829"/>
    <w:rsid w:val="00830103"/>
    <w:rsid w:val="008307E4"/>
    <w:rsid w:val="0083083F"/>
    <w:rsid w:val="00830BAE"/>
    <w:rsid w:val="00830FD0"/>
    <w:rsid w:val="00831007"/>
    <w:rsid w:val="0083105B"/>
    <w:rsid w:val="00831278"/>
    <w:rsid w:val="008314E4"/>
    <w:rsid w:val="00831A1E"/>
    <w:rsid w:val="00831A43"/>
    <w:rsid w:val="00831E21"/>
    <w:rsid w:val="00832BDE"/>
    <w:rsid w:val="00832ED2"/>
    <w:rsid w:val="00833735"/>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F1C"/>
    <w:rsid w:val="00846FAC"/>
    <w:rsid w:val="0084720C"/>
    <w:rsid w:val="00847930"/>
    <w:rsid w:val="00847BE2"/>
    <w:rsid w:val="00847DEC"/>
    <w:rsid w:val="00850037"/>
    <w:rsid w:val="0085075B"/>
    <w:rsid w:val="00850FF1"/>
    <w:rsid w:val="00851882"/>
    <w:rsid w:val="00851F14"/>
    <w:rsid w:val="0085231D"/>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E61"/>
    <w:rsid w:val="00871EDF"/>
    <w:rsid w:val="00872029"/>
    <w:rsid w:val="0087220C"/>
    <w:rsid w:val="0087256C"/>
    <w:rsid w:val="00872955"/>
    <w:rsid w:val="00872D14"/>
    <w:rsid w:val="008735B8"/>
    <w:rsid w:val="008735F8"/>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34C"/>
    <w:rsid w:val="00887C45"/>
    <w:rsid w:val="00891304"/>
    <w:rsid w:val="00891B91"/>
    <w:rsid w:val="00891BB6"/>
    <w:rsid w:val="00891E9B"/>
    <w:rsid w:val="00892543"/>
    <w:rsid w:val="00892A58"/>
    <w:rsid w:val="00892CBB"/>
    <w:rsid w:val="008932D4"/>
    <w:rsid w:val="0089376D"/>
    <w:rsid w:val="00893D09"/>
    <w:rsid w:val="00893F33"/>
    <w:rsid w:val="00894062"/>
    <w:rsid w:val="00894851"/>
    <w:rsid w:val="00894877"/>
    <w:rsid w:val="00894906"/>
    <w:rsid w:val="00895049"/>
    <w:rsid w:val="00895388"/>
    <w:rsid w:val="0089580A"/>
    <w:rsid w:val="00895822"/>
    <w:rsid w:val="0089582D"/>
    <w:rsid w:val="00895C38"/>
    <w:rsid w:val="008960B0"/>
    <w:rsid w:val="008961D9"/>
    <w:rsid w:val="008962F1"/>
    <w:rsid w:val="00896A4B"/>
    <w:rsid w:val="00896A59"/>
    <w:rsid w:val="00896EFA"/>
    <w:rsid w:val="008970C1"/>
    <w:rsid w:val="008977C3"/>
    <w:rsid w:val="00897A28"/>
    <w:rsid w:val="00897C3C"/>
    <w:rsid w:val="00897D49"/>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E3E"/>
    <w:rsid w:val="008A6110"/>
    <w:rsid w:val="008A6233"/>
    <w:rsid w:val="008A6421"/>
    <w:rsid w:val="008A6776"/>
    <w:rsid w:val="008A6BD4"/>
    <w:rsid w:val="008A6BDC"/>
    <w:rsid w:val="008A6D0F"/>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29D"/>
    <w:rsid w:val="008B56DD"/>
    <w:rsid w:val="008B5A0A"/>
    <w:rsid w:val="008B6AEB"/>
    <w:rsid w:val="008B76AB"/>
    <w:rsid w:val="008B785D"/>
    <w:rsid w:val="008B7F5D"/>
    <w:rsid w:val="008C021E"/>
    <w:rsid w:val="008C05A9"/>
    <w:rsid w:val="008C0FBE"/>
    <w:rsid w:val="008C1262"/>
    <w:rsid w:val="008C1AA5"/>
    <w:rsid w:val="008C1B28"/>
    <w:rsid w:val="008C1CEE"/>
    <w:rsid w:val="008C20BB"/>
    <w:rsid w:val="008C2212"/>
    <w:rsid w:val="008C28BC"/>
    <w:rsid w:val="008C2D41"/>
    <w:rsid w:val="008C2E56"/>
    <w:rsid w:val="008C33BB"/>
    <w:rsid w:val="008C38C3"/>
    <w:rsid w:val="008C3B90"/>
    <w:rsid w:val="008C3D9A"/>
    <w:rsid w:val="008C4057"/>
    <w:rsid w:val="008C45BD"/>
    <w:rsid w:val="008C49AC"/>
    <w:rsid w:val="008C4AD4"/>
    <w:rsid w:val="008C5643"/>
    <w:rsid w:val="008C57A9"/>
    <w:rsid w:val="008C6315"/>
    <w:rsid w:val="008C7A15"/>
    <w:rsid w:val="008C7CC9"/>
    <w:rsid w:val="008D0069"/>
    <w:rsid w:val="008D0124"/>
    <w:rsid w:val="008D07EC"/>
    <w:rsid w:val="008D0AF2"/>
    <w:rsid w:val="008D0F24"/>
    <w:rsid w:val="008D1301"/>
    <w:rsid w:val="008D169B"/>
    <w:rsid w:val="008D201C"/>
    <w:rsid w:val="008D2532"/>
    <w:rsid w:val="008D2C98"/>
    <w:rsid w:val="008D2F33"/>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EB"/>
    <w:rsid w:val="008E2662"/>
    <w:rsid w:val="008E2A5F"/>
    <w:rsid w:val="008E2E7C"/>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2094"/>
    <w:rsid w:val="0090277E"/>
    <w:rsid w:val="0090298C"/>
    <w:rsid w:val="00902F3B"/>
    <w:rsid w:val="009033A2"/>
    <w:rsid w:val="00903626"/>
    <w:rsid w:val="0090382A"/>
    <w:rsid w:val="00903BD5"/>
    <w:rsid w:val="00904FFC"/>
    <w:rsid w:val="009050EC"/>
    <w:rsid w:val="009051EF"/>
    <w:rsid w:val="00905731"/>
    <w:rsid w:val="0090576A"/>
    <w:rsid w:val="00905807"/>
    <w:rsid w:val="00905CFC"/>
    <w:rsid w:val="00906206"/>
    <w:rsid w:val="00906E43"/>
    <w:rsid w:val="0091014E"/>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98F"/>
    <w:rsid w:val="00915BA5"/>
    <w:rsid w:val="00915C62"/>
    <w:rsid w:val="009164AE"/>
    <w:rsid w:val="00916ACF"/>
    <w:rsid w:val="00916B52"/>
    <w:rsid w:val="00916B70"/>
    <w:rsid w:val="00916BEE"/>
    <w:rsid w:val="00916ED9"/>
    <w:rsid w:val="0091764F"/>
    <w:rsid w:val="009177C4"/>
    <w:rsid w:val="00920014"/>
    <w:rsid w:val="009206AC"/>
    <w:rsid w:val="009207B4"/>
    <w:rsid w:val="00920B9B"/>
    <w:rsid w:val="0092144F"/>
    <w:rsid w:val="00921DE6"/>
    <w:rsid w:val="00922BA8"/>
    <w:rsid w:val="00922BD4"/>
    <w:rsid w:val="00922CFE"/>
    <w:rsid w:val="00922E2F"/>
    <w:rsid w:val="0092342A"/>
    <w:rsid w:val="00923629"/>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FDD"/>
    <w:rsid w:val="009432DB"/>
    <w:rsid w:val="009435E6"/>
    <w:rsid w:val="0094382A"/>
    <w:rsid w:val="00944791"/>
    <w:rsid w:val="00945CFA"/>
    <w:rsid w:val="00945E33"/>
    <w:rsid w:val="009479AB"/>
    <w:rsid w:val="009501C1"/>
    <w:rsid w:val="00950ABD"/>
    <w:rsid w:val="00950D30"/>
    <w:rsid w:val="009517D1"/>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FB2"/>
    <w:rsid w:val="009621D7"/>
    <w:rsid w:val="0096284C"/>
    <w:rsid w:val="009633AB"/>
    <w:rsid w:val="00963662"/>
    <w:rsid w:val="00963A11"/>
    <w:rsid w:val="00963A4D"/>
    <w:rsid w:val="009644C6"/>
    <w:rsid w:val="00964502"/>
    <w:rsid w:val="00964629"/>
    <w:rsid w:val="00964803"/>
    <w:rsid w:val="00964817"/>
    <w:rsid w:val="00964F98"/>
    <w:rsid w:val="009651F7"/>
    <w:rsid w:val="009657A4"/>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C52"/>
    <w:rsid w:val="00987C70"/>
    <w:rsid w:val="00987DF6"/>
    <w:rsid w:val="0099005A"/>
    <w:rsid w:val="0099056B"/>
    <w:rsid w:val="009906EC"/>
    <w:rsid w:val="00990C29"/>
    <w:rsid w:val="00990D67"/>
    <w:rsid w:val="00990DD4"/>
    <w:rsid w:val="00991450"/>
    <w:rsid w:val="009917AE"/>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23AB"/>
    <w:rsid w:val="009A23AE"/>
    <w:rsid w:val="009A2BCA"/>
    <w:rsid w:val="009A30BB"/>
    <w:rsid w:val="009A33F9"/>
    <w:rsid w:val="009A3404"/>
    <w:rsid w:val="009A351F"/>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539B"/>
    <w:rsid w:val="009B6091"/>
    <w:rsid w:val="009B6414"/>
    <w:rsid w:val="009B6445"/>
    <w:rsid w:val="009B65D0"/>
    <w:rsid w:val="009B682C"/>
    <w:rsid w:val="009B68DF"/>
    <w:rsid w:val="009B6AAF"/>
    <w:rsid w:val="009B710A"/>
    <w:rsid w:val="009B75F0"/>
    <w:rsid w:val="009B7606"/>
    <w:rsid w:val="009B772B"/>
    <w:rsid w:val="009C0082"/>
    <w:rsid w:val="009C0F3F"/>
    <w:rsid w:val="009C13D4"/>
    <w:rsid w:val="009C1503"/>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E02B0"/>
    <w:rsid w:val="009E07C4"/>
    <w:rsid w:val="009E09FF"/>
    <w:rsid w:val="009E0C6E"/>
    <w:rsid w:val="009E0EFD"/>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5315"/>
    <w:rsid w:val="009F5751"/>
    <w:rsid w:val="009F57A3"/>
    <w:rsid w:val="009F66CD"/>
    <w:rsid w:val="009F6789"/>
    <w:rsid w:val="009F6D75"/>
    <w:rsid w:val="009F71DE"/>
    <w:rsid w:val="009F77F9"/>
    <w:rsid w:val="009F795D"/>
    <w:rsid w:val="009F7D42"/>
    <w:rsid w:val="009F7DD2"/>
    <w:rsid w:val="00A00133"/>
    <w:rsid w:val="00A0066E"/>
    <w:rsid w:val="00A01457"/>
    <w:rsid w:val="00A0158E"/>
    <w:rsid w:val="00A0163A"/>
    <w:rsid w:val="00A017F2"/>
    <w:rsid w:val="00A020B9"/>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A06"/>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C22"/>
    <w:rsid w:val="00A16D69"/>
    <w:rsid w:val="00A17682"/>
    <w:rsid w:val="00A17B89"/>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40579"/>
    <w:rsid w:val="00A408CD"/>
    <w:rsid w:val="00A413CA"/>
    <w:rsid w:val="00A41695"/>
    <w:rsid w:val="00A42B59"/>
    <w:rsid w:val="00A42C7F"/>
    <w:rsid w:val="00A42C99"/>
    <w:rsid w:val="00A43625"/>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FAE"/>
    <w:rsid w:val="00A54416"/>
    <w:rsid w:val="00A54851"/>
    <w:rsid w:val="00A549A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C0A"/>
    <w:rsid w:val="00A80204"/>
    <w:rsid w:val="00A80276"/>
    <w:rsid w:val="00A802EF"/>
    <w:rsid w:val="00A808BC"/>
    <w:rsid w:val="00A80CEE"/>
    <w:rsid w:val="00A81A25"/>
    <w:rsid w:val="00A81AAF"/>
    <w:rsid w:val="00A81E22"/>
    <w:rsid w:val="00A81F40"/>
    <w:rsid w:val="00A826CB"/>
    <w:rsid w:val="00A8280A"/>
    <w:rsid w:val="00A829FA"/>
    <w:rsid w:val="00A82F2C"/>
    <w:rsid w:val="00A82F73"/>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4C5"/>
    <w:rsid w:val="00A90569"/>
    <w:rsid w:val="00A90946"/>
    <w:rsid w:val="00A9099E"/>
    <w:rsid w:val="00A90B61"/>
    <w:rsid w:val="00A910F5"/>
    <w:rsid w:val="00A923E1"/>
    <w:rsid w:val="00A92489"/>
    <w:rsid w:val="00A929FE"/>
    <w:rsid w:val="00A92AAF"/>
    <w:rsid w:val="00A92E0A"/>
    <w:rsid w:val="00A9304C"/>
    <w:rsid w:val="00A9447D"/>
    <w:rsid w:val="00A94B97"/>
    <w:rsid w:val="00A952DD"/>
    <w:rsid w:val="00A95697"/>
    <w:rsid w:val="00A95DFB"/>
    <w:rsid w:val="00A9654E"/>
    <w:rsid w:val="00A967EE"/>
    <w:rsid w:val="00A9724B"/>
    <w:rsid w:val="00A972C8"/>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7E7"/>
    <w:rsid w:val="00AA5C4A"/>
    <w:rsid w:val="00AA5DC7"/>
    <w:rsid w:val="00AA6288"/>
    <w:rsid w:val="00AA62B0"/>
    <w:rsid w:val="00AA62E6"/>
    <w:rsid w:val="00AA674B"/>
    <w:rsid w:val="00AA6840"/>
    <w:rsid w:val="00AA75D5"/>
    <w:rsid w:val="00AA78D5"/>
    <w:rsid w:val="00AA7CE3"/>
    <w:rsid w:val="00AA7F08"/>
    <w:rsid w:val="00AB0051"/>
    <w:rsid w:val="00AB0900"/>
    <w:rsid w:val="00AB0B19"/>
    <w:rsid w:val="00AB0F7F"/>
    <w:rsid w:val="00AB142D"/>
    <w:rsid w:val="00AB245E"/>
    <w:rsid w:val="00AB355A"/>
    <w:rsid w:val="00AB3609"/>
    <w:rsid w:val="00AB381A"/>
    <w:rsid w:val="00AB3F41"/>
    <w:rsid w:val="00AB3F86"/>
    <w:rsid w:val="00AB4242"/>
    <w:rsid w:val="00AB44C2"/>
    <w:rsid w:val="00AB452B"/>
    <w:rsid w:val="00AB4A2F"/>
    <w:rsid w:val="00AB4A9B"/>
    <w:rsid w:val="00AB4C57"/>
    <w:rsid w:val="00AB4DCA"/>
    <w:rsid w:val="00AB5442"/>
    <w:rsid w:val="00AB552C"/>
    <w:rsid w:val="00AB5591"/>
    <w:rsid w:val="00AB564D"/>
    <w:rsid w:val="00AB5C50"/>
    <w:rsid w:val="00AB6AF4"/>
    <w:rsid w:val="00AB6B7E"/>
    <w:rsid w:val="00AB6C08"/>
    <w:rsid w:val="00AB73F3"/>
    <w:rsid w:val="00AB7D9B"/>
    <w:rsid w:val="00AC03D4"/>
    <w:rsid w:val="00AC0CA0"/>
    <w:rsid w:val="00AC0EB0"/>
    <w:rsid w:val="00AC1BBD"/>
    <w:rsid w:val="00AC1EE2"/>
    <w:rsid w:val="00AC244D"/>
    <w:rsid w:val="00AC2B39"/>
    <w:rsid w:val="00AC33AE"/>
    <w:rsid w:val="00AC33B7"/>
    <w:rsid w:val="00AC34C5"/>
    <w:rsid w:val="00AC3618"/>
    <w:rsid w:val="00AC36CD"/>
    <w:rsid w:val="00AC3922"/>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50A"/>
    <w:rsid w:val="00AE0713"/>
    <w:rsid w:val="00AE075C"/>
    <w:rsid w:val="00AE0882"/>
    <w:rsid w:val="00AE0DD0"/>
    <w:rsid w:val="00AE0FC9"/>
    <w:rsid w:val="00AE102C"/>
    <w:rsid w:val="00AE1157"/>
    <w:rsid w:val="00AE17C7"/>
    <w:rsid w:val="00AE199C"/>
    <w:rsid w:val="00AE1BD0"/>
    <w:rsid w:val="00AE1E00"/>
    <w:rsid w:val="00AE2537"/>
    <w:rsid w:val="00AE2622"/>
    <w:rsid w:val="00AE26EC"/>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1E9"/>
    <w:rsid w:val="00AE7F34"/>
    <w:rsid w:val="00AE7FC6"/>
    <w:rsid w:val="00AF00D6"/>
    <w:rsid w:val="00AF0535"/>
    <w:rsid w:val="00AF081A"/>
    <w:rsid w:val="00AF0854"/>
    <w:rsid w:val="00AF08EB"/>
    <w:rsid w:val="00AF0927"/>
    <w:rsid w:val="00AF0A90"/>
    <w:rsid w:val="00AF0C82"/>
    <w:rsid w:val="00AF0F89"/>
    <w:rsid w:val="00AF10D9"/>
    <w:rsid w:val="00AF218F"/>
    <w:rsid w:val="00AF2D05"/>
    <w:rsid w:val="00AF3579"/>
    <w:rsid w:val="00AF4255"/>
    <w:rsid w:val="00AF4FB6"/>
    <w:rsid w:val="00AF5730"/>
    <w:rsid w:val="00AF5B11"/>
    <w:rsid w:val="00AF5DAA"/>
    <w:rsid w:val="00AF5EB0"/>
    <w:rsid w:val="00AF6B1B"/>
    <w:rsid w:val="00AF6C00"/>
    <w:rsid w:val="00AF6C08"/>
    <w:rsid w:val="00AF6C1D"/>
    <w:rsid w:val="00AF7475"/>
    <w:rsid w:val="00AF7485"/>
    <w:rsid w:val="00AF7FEB"/>
    <w:rsid w:val="00B00C67"/>
    <w:rsid w:val="00B01301"/>
    <w:rsid w:val="00B015FC"/>
    <w:rsid w:val="00B01914"/>
    <w:rsid w:val="00B0196F"/>
    <w:rsid w:val="00B029D8"/>
    <w:rsid w:val="00B02AE0"/>
    <w:rsid w:val="00B02FC1"/>
    <w:rsid w:val="00B03C3F"/>
    <w:rsid w:val="00B04A98"/>
    <w:rsid w:val="00B04ED1"/>
    <w:rsid w:val="00B04F72"/>
    <w:rsid w:val="00B05792"/>
    <w:rsid w:val="00B060FC"/>
    <w:rsid w:val="00B061BA"/>
    <w:rsid w:val="00B06282"/>
    <w:rsid w:val="00B0658C"/>
    <w:rsid w:val="00B06C77"/>
    <w:rsid w:val="00B0705E"/>
    <w:rsid w:val="00B07373"/>
    <w:rsid w:val="00B07493"/>
    <w:rsid w:val="00B07565"/>
    <w:rsid w:val="00B076B0"/>
    <w:rsid w:val="00B100C4"/>
    <w:rsid w:val="00B10588"/>
    <w:rsid w:val="00B10A3C"/>
    <w:rsid w:val="00B10B65"/>
    <w:rsid w:val="00B117F0"/>
    <w:rsid w:val="00B12325"/>
    <w:rsid w:val="00B124E0"/>
    <w:rsid w:val="00B13413"/>
    <w:rsid w:val="00B13745"/>
    <w:rsid w:val="00B14C7E"/>
    <w:rsid w:val="00B1517B"/>
    <w:rsid w:val="00B155C0"/>
    <w:rsid w:val="00B158C6"/>
    <w:rsid w:val="00B1596D"/>
    <w:rsid w:val="00B15B3C"/>
    <w:rsid w:val="00B16162"/>
    <w:rsid w:val="00B1640F"/>
    <w:rsid w:val="00B16551"/>
    <w:rsid w:val="00B1655E"/>
    <w:rsid w:val="00B167D7"/>
    <w:rsid w:val="00B16943"/>
    <w:rsid w:val="00B169B1"/>
    <w:rsid w:val="00B16AF2"/>
    <w:rsid w:val="00B16DBA"/>
    <w:rsid w:val="00B16EEF"/>
    <w:rsid w:val="00B1716A"/>
    <w:rsid w:val="00B17B9B"/>
    <w:rsid w:val="00B17D5B"/>
    <w:rsid w:val="00B20FDD"/>
    <w:rsid w:val="00B21479"/>
    <w:rsid w:val="00B21489"/>
    <w:rsid w:val="00B21657"/>
    <w:rsid w:val="00B21AF5"/>
    <w:rsid w:val="00B2212C"/>
    <w:rsid w:val="00B22177"/>
    <w:rsid w:val="00B224D9"/>
    <w:rsid w:val="00B22A56"/>
    <w:rsid w:val="00B22DA6"/>
    <w:rsid w:val="00B22F46"/>
    <w:rsid w:val="00B231DB"/>
    <w:rsid w:val="00B23369"/>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10D0"/>
    <w:rsid w:val="00B3168F"/>
    <w:rsid w:val="00B31897"/>
    <w:rsid w:val="00B320BE"/>
    <w:rsid w:val="00B3210A"/>
    <w:rsid w:val="00B3264E"/>
    <w:rsid w:val="00B32941"/>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3516"/>
    <w:rsid w:val="00B43EC2"/>
    <w:rsid w:val="00B444DF"/>
    <w:rsid w:val="00B44A20"/>
    <w:rsid w:val="00B45243"/>
    <w:rsid w:val="00B45524"/>
    <w:rsid w:val="00B4580D"/>
    <w:rsid w:val="00B458DE"/>
    <w:rsid w:val="00B46434"/>
    <w:rsid w:val="00B4656D"/>
    <w:rsid w:val="00B465A7"/>
    <w:rsid w:val="00B466DE"/>
    <w:rsid w:val="00B46708"/>
    <w:rsid w:val="00B46D69"/>
    <w:rsid w:val="00B470EF"/>
    <w:rsid w:val="00B47380"/>
    <w:rsid w:val="00B47509"/>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AD0"/>
    <w:rsid w:val="00B7033F"/>
    <w:rsid w:val="00B709EA"/>
    <w:rsid w:val="00B7107B"/>
    <w:rsid w:val="00B715AE"/>
    <w:rsid w:val="00B722FB"/>
    <w:rsid w:val="00B72507"/>
    <w:rsid w:val="00B72EDE"/>
    <w:rsid w:val="00B73E81"/>
    <w:rsid w:val="00B73EEC"/>
    <w:rsid w:val="00B7448D"/>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DB0"/>
    <w:rsid w:val="00B856A4"/>
    <w:rsid w:val="00B85E80"/>
    <w:rsid w:val="00B86FC3"/>
    <w:rsid w:val="00B90258"/>
    <w:rsid w:val="00B90D93"/>
    <w:rsid w:val="00B9129A"/>
    <w:rsid w:val="00B918A5"/>
    <w:rsid w:val="00B91DDC"/>
    <w:rsid w:val="00B9234B"/>
    <w:rsid w:val="00B925D4"/>
    <w:rsid w:val="00B92738"/>
    <w:rsid w:val="00B92825"/>
    <w:rsid w:val="00B928E2"/>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60EC"/>
    <w:rsid w:val="00BA7178"/>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6"/>
    <w:rsid w:val="00BC3982"/>
    <w:rsid w:val="00BC3A99"/>
    <w:rsid w:val="00BC3C0F"/>
    <w:rsid w:val="00BC462E"/>
    <w:rsid w:val="00BC4C1F"/>
    <w:rsid w:val="00BC55CA"/>
    <w:rsid w:val="00BC5781"/>
    <w:rsid w:val="00BC5E4F"/>
    <w:rsid w:val="00BC626B"/>
    <w:rsid w:val="00BC65B1"/>
    <w:rsid w:val="00BC65F1"/>
    <w:rsid w:val="00BC6942"/>
    <w:rsid w:val="00BC763C"/>
    <w:rsid w:val="00BC7B0E"/>
    <w:rsid w:val="00BC7EF4"/>
    <w:rsid w:val="00BD0832"/>
    <w:rsid w:val="00BD0DD5"/>
    <w:rsid w:val="00BD1034"/>
    <w:rsid w:val="00BD10F6"/>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E3D"/>
    <w:rsid w:val="00BD4E7D"/>
    <w:rsid w:val="00BD4F7F"/>
    <w:rsid w:val="00BD5237"/>
    <w:rsid w:val="00BD55BF"/>
    <w:rsid w:val="00BD56DB"/>
    <w:rsid w:val="00BD5790"/>
    <w:rsid w:val="00BD59BE"/>
    <w:rsid w:val="00BD5ECA"/>
    <w:rsid w:val="00BD5F4D"/>
    <w:rsid w:val="00BD5F81"/>
    <w:rsid w:val="00BD6B09"/>
    <w:rsid w:val="00BD6B30"/>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B69"/>
    <w:rsid w:val="00BF3052"/>
    <w:rsid w:val="00BF3CEF"/>
    <w:rsid w:val="00BF3DD1"/>
    <w:rsid w:val="00BF478D"/>
    <w:rsid w:val="00BF4A2C"/>
    <w:rsid w:val="00BF4E9A"/>
    <w:rsid w:val="00BF4ECA"/>
    <w:rsid w:val="00BF681C"/>
    <w:rsid w:val="00BF68BE"/>
    <w:rsid w:val="00BF6958"/>
    <w:rsid w:val="00BF6B8A"/>
    <w:rsid w:val="00BF71B6"/>
    <w:rsid w:val="00BF7FE9"/>
    <w:rsid w:val="00C0006E"/>
    <w:rsid w:val="00C0008A"/>
    <w:rsid w:val="00C02447"/>
    <w:rsid w:val="00C02611"/>
    <w:rsid w:val="00C02707"/>
    <w:rsid w:val="00C02B31"/>
    <w:rsid w:val="00C02D45"/>
    <w:rsid w:val="00C03CE9"/>
    <w:rsid w:val="00C03D11"/>
    <w:rsid w:val="00C0443F"/>
    <w:rsid w:val="00C04B37"/>
    <w:rsid w:val="00C05110"/>
    <w:rsid w:val="00C058F0"/>
    <w:rsid w:val="00C05B24"/>
    <w:rsid w:val="00C05F0D"/>
    <w:rsid w:val="00C06C2E"/>
    <w:rsid w:val="00C06D16"/>
    <w:rsid w:val="00C06DF4"/>
    <w:rsid w:val="00C070F3"/>
    <w:rsid w:val="00C07A1B"/>
    <w:rsid w:val="00C10168"/>
    <w:rsid w:val="00C10476"/>
    <w:rsid w:val="00C10546"/>
    <w:rsid w:val="00C105C4"/>
    <w:rsid w:val="00C1074A"/>
    <w:rsid w:val="00C10BB2"/>
    <w:rsid w:val="00C11006"/>
    <w:rsid w:val="00C1179C"/>
    <w:rsid w:val="00C119CA"/>
    <w:rsid w:val="00C11DEB"/>
    <w:rsid w:val="00C12768"/>
    <w:rsid w:val="00C127B9"/>
    <w:rsid w:val="00C127DA"/>
    <w:rsid w:val="00C12ED3"/>
    <w:rsid w:val="00C137A0"/>
    <w:rsid w:val="00C13B9C"/>
    <w:rsid w:val="00C15E92"/>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C80"/>
    <w:rsid w:val="00C250F2"/>
    <w:rsid w:val="00C25825"/>
    <w:rsid w:val="00C259EB"/>
    <w:rsid w:val="00C25A42"/>
    <w:rsid w:val="00C26717"/>
    <w:rsid w:val="00C269F1"/>
    <w:rsid w:val="00C26FF4"/>
    <w:rsid w:val="00C2787E"/>
    <w:rsid w:val="00C305A8"/>
    <w:rsid w:val="00C305F1"/>
    <w:rsid w:val="00C305F8"/>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7C"/>
    <w:rsid w:val="00C416A5"/>
    <w:rsid w:val="00C418EF"/>
    <w:rsid w:val="00C41BEE"/>
    <w:rsid w:val="00C41D95"/>
    <w:rsid w:val="00C42372"/>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55E"/>
    <w:rsid w:val="00C55CAF"/>
    <w:rsid w:val="00C56455"/>
    <w:rsid w:val="00C568D1"/>
    <w:rsid w:val="00C56B47"/>
    <w:rsid w:val="00C56BB1"/>
    <w:rsid w:val="00C56FD6"/>
    <w:rsid w:val="00C57060"/>
    <w:rsid w:val="00C57573"/>
    <w:rsid w:val="00C5768B"/>
    <w:rsid w:val="00C57802"/>
    <w:rsid w:val="00C603B0"/>
    <w:rsid w:val="00C60565"/>
    <w:rsid w:val="00C60843"/>
    <w:rsid w:val="00C6096D"/>
    <w:rsid w:val="00C6115B"/>
    <w:rsid w:val="00C61411"/>
    <w:rsid w:val="00C61467"/>
    <w:rsid w:val="00C614CC"/>
    <w:rsid w:val="00C6186D"/>
    <w:rsid w:val="00C62217"/>
    <w:rsid w:val="00C62AEC"/>
    <w:rsid w:val="00C62FB4"/>
    <w:rsid w:val="00C63242"/>
    <w:rsid w:val="00C633FF"/>
    <w:rsid w:val="00C634B9"/>
    <w:rsid w:val="00C638F4"/>
    <w:rsid w:val="00C63AE3"/>
    <w:rsid w:val="00C63EE2"/>
    <w:rsid w:val="00C64439"/>
    <w:rsid w:val="00C65082"/>
    <w:rsid w:val="00C653E3"/>
    <w:rsid w:val="00C65B3E"/>
    <w:rsid w:val="00C66E89"/>
    <w:rsid w:val="00C6790A"/>
    <w:rsid w:val="00C67D98"/>
    <w:rsid w:val="00C70619"/>
    <w:rsid w:val="00C70FAD"/>
    <w:rsid w:val="00C7131E"/>
    <w:rsid w:val="00C71524"/>
    <w:rsid w:val="00C71C64"/>
    <w:rsid w:val="00C7255F"/>
    <w:rsid w:val="00C731CE"/>
    <w:rsid w:val="00C7359C"/>
    <w:rsid w:val="00C736BD"/>
    <w:rsid w:val="00C739FF"/>
    <w:rsid w:val="00C742D6"/>
    <w:rsid w:val="00C74791"/>
    <w:rsid w:val="00C749E8"/>
    <w:rsid w:val="00C74E3C"/>
    <w:rsid w:val="00C755ED"/>
    <w:rsid w:val="00C75874"/>
    <w:rsid w:val="00C76437"/>
    <w:rsid w:val="00C76724"/>
    <w:rsid w:val="00C767B9"/>
    <w:rsid w:val="00C76829"/>
    <w:rsid w:val="00C76AEA"/>
    <w:rsid w:val="00C7724A"/>
    <w:rsid w:val="00C7749E"/>
    <w:rsid w:val="00C779E5"/>
    <w:rsid w:val="00C77C76"/>
    <w:rsid w:val="00C77E05"/>
    <w:rsid w:val="00C80047"/>
    <w:rsid w:val="00C80158"/>
    <w:rsid w:val="00C80A52"/>
    <w:rsid w:val="00C80B13"/>
    <w:rsid w:val="00C80C3C"/>
    <w:rsid w:val="00C80F27"/>
    <w:rsid w:val="00C813EF"/>
    <w:rsid w:val="00C818C2"/>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918DD"/>
    <w:rsid w:val="00C91AEF"/>
    <w:rsid w:val="00C91DB5"/>
    <w:rsid w:val="00C931B5"/>
    <w:rsid w:val="00C933DC"/>
    <w:rsid w:val="00C9345F"/>
    <w:rsid w:val="00C936F9"/>
    <w:rsid w:val="00C94BF2"/>
    <w:rsid w:val="00C950EA"/>
    <w:rsid w:val="00C9533C"/>
    <w:rsid w:val="00C95844"/>
    <w:rsid w:val="00C95AB0"/>
    <w:rsid w:val="00C95C24"/>
    <w:rsid w:val="00C96005"/>
    <w:rsid w:val="00C9678B"/>
    <w:rsid w:val="00C96EC1"/>
    <w:rsid w:val="00C9779D"/>
    <w:rsid w:val="00C978AB"/>
    <w:rsid w:val="00C97B36"/>
    <w:rsid w:val="00C97C37"/>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52B1"/>
    <w:rsid w:val="00CD52E7"/>
    <w:rsid w:val="00CD55E9"/>
    <w:rsid w:val="00CD5D6C"/>
    <w:rsid w:val="00CD7433"/>
    <w:rsid w:val="00CD7D18"/>
    <w:rsid w:val="00CE033C"/>
    <w:rsid w:val="00CE05F0"/>
    <w:rsid w:val="00CE0A06"/>
    <w:rsid w:val="00CE0D82"/>
    <w:rsid w:val="00CE0FDE"/>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CC0"/>
    <w:rsid w:val="00CF1715"/>
    <w:rsid w:val="00CF18E6"/>
    <w:rsid w:val="00CF1FD9"/>
    <w:rsid w:val="00CF2558"/>
    <w:rsid w:val="00CF2825"/>
    <w:rsid w:val="00CF28A3"/>
    <w:rsid w:val="00CF3324"/>
    <w:rsid w:val="00CF3508"/>
    <w:rsid w:val="00CF387C"/>
    <w:rsid w:val="00CF3AAF"/>
    <w:rsid w:val="00CF3DD8"/>
    <w:rsid w:val="00CF4EE4"/>
    <w:rsid w:val="00CF5481"/>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659"/>
    <w:rsid w:val="00D017E5"/>
    <w:rsid w:val="00D019D1"/>
    <w:rsid w:val="00D01E5C"/>
    <w:rsid w:val="00D027FD"/>
    <w:rsid w:val="00D02AEC"/>
    <w:rsid w:val="00D02E82"/>
    <w:rsid w:val="00D03014"/>
    <w:rsid w:val="00D03243"/>
    <w:rsid w:val="00D03369"/>
    <w:rsid w:val="00D033AC"/>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2DA"/>
    <w:rsid w:val="00D0762D"/>
    <w:rsid w:val="00D10B92"/>
    <w:rsid w:val="00D10E06"/>
    <w:rsid w:val="00D11012"/>
    <w:rsid w:val="00D11033"/>
    <w:rsid w:val="00D11353"/>
    <w:rsid w:val="00D114B5"/>
    <w:rsid w:val="00D1184D"/>
    <w:rsid w:val="00D118CD"/>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F2D"/>
    <w:rsid w:val="00D214BF"/>
    <w:rsid w:val="00D217F6"/>
    <w:rsid w:val="00D21AB2"/>
    <w:rsid w:val="00D22395"/>
    <w:rsid w:val="00D22435"/>
    <w:rsid w:val="00D227DB"/>
    <w:rsid w:val="00D231ED"/>
    <w:rsid w:val="00D234AF"/>
    <w:rsid w:val="00D237D0"/>
    <w:rsid w:val="00D23941"/>
    <w:rsid w:val="00D23C52"/>
    <w:rsid w:val="00D24D0E"/>
    <w:rsid w:val="00D24D2E"/>
    <w:rsid w:val="00D255E0"/>
    <w:rsid w:val="00D256DA"/>
    <w:rsid w:val="00D269D7"/>
    <w:rsid w:val="00D26A8F"/>
    <w:rsid w:val="00D26E94"/>
    <w:rsid w:val="00D2718C"/>
    <w:rsid w:val="00D271FB"/>
    <w:rsid w:val="00D27340"/>
    <w:rsid w:val="00D27704"/>
    <w:rsid w:val="00D302B5"/>
    <w:rsid w:val="00D30308"/>
    <w:rsid w:val="00D3085D"/>
    <w:rsid w:val="00D30A1E"/>
    <w:rsid w:val="00D31AB4"/>
    <w:rsid w:val="00D31AEA"/>
    <w:rsid w:val="00D32147"/>
    <w:rsid w:val="00D328AB"/>
    <w:rsid w:val="00D32CE5"/>
    <w:rsid w:val="00D33347"/>
    <w:rsid w:val="00D33EC0"/>
    <w:rsid w:val="00D33F19"/>
    <w:rsid w:val="00D3489B"/>
    <w:rsid w:val="00D34AF5"/>
    <w:rsid w:val="00D35EF1"/>
    <w:rsid w:val="00D35F11"/>
    <w:rsid w:val="00D36115"/>
    <w:rsid w:val="00D36495"/>
    <w:rsid w:val="00D366C3"/>
    <w:rsid w:val="00D3704D"/>
    <w:rsid w:val="00D3711F"/>
    <w:rsid w:val="00D400F1"/>
    <w:rsid w:val="00D40615"/>
    <w:rsid w:val="00D415E5"/>
    <w:rsid w:val="00D41A63"/>
    <w:rsid w:val="00D41C36"/>
    <w:rsid w:val="00D41FE7"/>
    <w:rsid w:val="00D4205F"/>
    <w:rsid w:val="00D427A7"/>
    <w:rsid w:val="00D42929"/>
    <w:rsid w:val="00D43039"/>
    <w:rsid w:val="00D431DC"/>
    <w:rsid w:val="00D4328B"/>
    <w:rsid w:val="00D43CFB"/>
    <w:rsid w:val="00D445EC"/>
    <w:rsid w:val="00D44657"/>
    <w:rsid w:val="00D446D1"/>
    <w:rsid w:val="00D45A74"/>
    <w:rsid w:val="00D461CD"/>
    <w:rsid w:val="00D46F0A"/>
    <w:rsid w:val="00D47F07"/>
    <w:rsid w:val="00D50890"/>
    <w:rsid w:val="00D508EA"/>
    <w:rsid w:val="00D50995"/>
    <w:rsid w:val="00D50DF6"/>
    <w:rsid w:val="00D51743"/>
    <w:rsid w:val="00D51A7D"/>
    <w:rsid w:val="00D51DBD"/>
    <w:rsid w:val="00D52300"/>
    <w:rsid w:val="00D52885"/>
    <w:rsid w:val="00D52F9D"/>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556"/>
    <w:rsid w:val="00D63FD8"/>
    <w:rsid w:val="00D6487E"/>
    <w:rsid w:val="00D651CA"/>
    <w:rsid w:val="00D65443"/>
    <w:rsid w:val="00D654ED"/>
    <w:rsid w:val="00D665E5"/>
    <w:rsid w:val="00D666A6"/>
    <w:rsid w:val="00D67523"/>
    <w:rsid w:val="00D677A6"/>
    <w:rsid w:val="00D677FE"/>
    <w:rsid w:val="00D6782A"/>
    <w:rsid w:val="00D701A1"/>
    <w:rsid w:val="00D70917"/>
    <w:rsid w:val="00D70991"/>
    <w:rsid w:val="00D70DA8"/>
    <w:rsid w:val="00D70DE6"/>
    <w:rsid w:val="00D713FF"/>
    <w:rsid w:val="00D71DDC"/>
    <w:rsid w:val="00D72884"/>
    <w:rsid w:val="00D72A09"/>
    <w:rsid w:val="00D72CBB"/>
    <w:rsid w:val="00D72F84"/>
    <w:rsid w:val="00D72FAC"/>
    <w:rsid w:val="00D7419B"/>
    <w:rsid w:val="00D74A58"/>
    <w:rsid w:val="00D750B7"/>
    <w:rsid w:val="00D7520C"/>
    <w:rsid w:val="00D75376"/>
    <w:rsid w:val="00D75920"/>
    <w:rsid w:val="00D75FB2"/>
    <w:rsid w:val="00D76AC9"/>
    <w:rsid w:val="00D77849"/>
    <w:rsid w:val="00D7795F"/>
    <w:rsid w:val="00D8001F"/>
    <w:rsid w:val="00D8110F"/>
    <w:rsid w:val="00D8131C"/>
    <w:rsid w:val="00D819A9"/>
    <w:rsid w:val="00D81A59"/>
    <w:rsid w:val="00D81B51"/>
    <w:rsid w:val="00D8230F"/>
    <w:rsid w:val="00D82997"/>
    <w:rsid w:val="00D82A0C"/>
    <w:rsid w:val="00D82E70"/>
    <w:rsid w:val="00D83D14"/>
    <w:rsid w:val="00D841AD"/>
    <w:rsid w:val="00D84F5D"/>
    <w:rsid w:val="00D85402"/>
    <w:rsid w:val="00D866D2"/>
    <w:rsid w:val="00D8701C"/>
    <w:rsid w:val="00D879BD"/>
    <w:rsid w:val="00D87CCD"/>
    <w:rsid w:val="00D87E93"/>
    <w:rsid w:val="00D91A12"/>
    <w:rsid w:val="00D91A1D"/>
    <w:rsid w:val="00D91B23"/>
    <w:rsid w:val="00D91F03"/>
    <w:rsid w:val="00D92767"/>
    <w:rsid w:val="00D92783"/>
    <w:rsid w:val="00D92C02"/>
    <w:rsid w:val="00D92C25"/>
    <w:rsid w:val="00D92C3E"/>
    <w:rsid w:val="00D9370A"/>
    <w:rsid w:val="00D93985"/>
    <w:rsid w:val="00D943F1"/>
    <w:rsid w:val="00D945E3"/>
    <w:rsid w:val="00D9496A"/>
    <w:rsid w:val="00D94BAE"/>
    <w:rsid w:val="00D94C42"/>
    <w:rsid w:val="00D957D9"/>
    <w:rsid w:val="00D95A78"/>
    <w:rsid w:val="00D96E59"/>
    <w:rsid w:val="00D97C82"/>
    <w:rsid w:val="00D97DA5"/>
    <w:rsid w:val="00DA04E3"/>
    <w:rsid w:val="00DA070E"/>
    <w:rsid w:val="00DA13CD"/>
    <w:rsid w:val="00DA1B78"/>
    <w:rsid w:val="00DA1C91"/>
    <w:rsid w:val="00DA1E8E"/>
    <w:rsid w:val="00DA29C8"/>
    <w:rsid w:val="00DA2ACA"/>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4319"/>
    <w:rsid w:val="00DB44FE"/>
    <w:rsid w:val="00DB524A"/>
    <w:rsid w:val="00DB5354"/>
    <w:rsid w:val="00DB5500"/>
    <w:rsid w:val="00DB5B58"/>
    <w:rsid w:val="00DB5C0F"/>
    <w:rsid w:val="00DB6882"/>
    <w:rsid w:val="00DB6AFD"/>
    <w:rsid w:val="00DB6F9E"/>
    <w:rsid w:val="00DB7162"/>
    <w:rsid w:val="00DB7188"/>
    <w:rsid w:val="00DB71A2"/>
    <w:rsid w:val="00DB7B4E"/>
    <w:rsid w:val="00DB7D64"/>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7D8"/>
    <w:rsid w:val="00DD0023"/>
    <w:rsid w:val="00DD0712"/>
    <w:rsid w:val="00DD0CE1"/>
    <w:rsid w:val="00DD0EEE"/>
    <w:rsid w:val="00DD11F4"/>
    <w:rsid w:val="00DD16EF"/>
    <w:rsid w:val="00DD1CD6"/>
    <w:rsid w:val="00DD1EAE"/>
    <w:rsid w:val="00DD2202"/>
    <w:rsid w:val="00DD258E"/>
    <w:rsid w:val="00DD29BD"/>
    <w:rsid w:val="00DD2C06"/>
    <w:rsid w:val="00DD2E9F"/>
    <w:rsid w:val="00DD3168"/>
    <w:rsid w:val="00DD3255"/>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333"/>
    <w:rsid w:val="00E0195D"/>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D8"/>
    <w:rsid w:val="00E05903"/>
    <w:rsid w:val="00E068B8"/>
    <w:rsid w:val="00E07133"/>
    <w:rsid w:val="00E07C0A"/>
    <w:rsid w:val="00E10803"/>
    <w:rsid w:val="00E10A15"/>
    <w:rsid w:val="00E11245"/>
    <w:rsid w:val="00E1127E"/>
    <w:rsid w:val="00E114E5"/>
    <w:rsid w:val="00E1174C"/>
    <w:rsid w:val="00E11A21"/>
    <w:rsid w:val="00E11CFA"/>
    <w:rsid w:val="00E12243"/>
    <w:rsid w:val="00E1240C"/>
    <w:rsid w:val="00E1246D"/>
    <w:rsid w:val="00E125E0"/>
    <w:rsid w:val="00E128A8"/>
    <w:rsid w:val="00E147B3"/>
    <w:rsid w:val="00E148EA"/>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709C"/>
    <w:rsid w:val="00E373DB"/>
    <w:rsid w:val="00E377B8"/>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612"/>
    <w:rsid w:val="00E437D2"/>
    <w:rsid w:val="00E43CCD"/>
    <w:rsid w:val="00E441A6"/>
    <w:rsid w:val="00E44258"/>
    <w:rsid w:val="00E443A8"/>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C47"/>
    <w:rsid w:val="00E52F5E"/>
    <w:rsid w:val="00E532A6"/>
    <w:rsid w:val="00E534C6"/>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35A"/>
    <w:rsid w:val="00E72157"/>
    <w:rsid w:val="00E7243E"/>
    <w:rsid w:val="00E7257C"/>
    <w:rsid w:val="00E73464"/>
    <w:rsid w:val="00E73666"/>
    <w:rsid w:val="00E73F41"/>
    <w:rsid w:val="00E74147"/>
    <w:rsid w:val="00E74DAD"/>
    <w:rsid w:val="00E75179"/>
    <w:rsid w:val="00E75441"/>
    <w:rsid w:val="00E75784"/>
    <w:rsid w:val="00E75788"/>
    <w:rsid w:val="00E75931"/>
    <w:rsid w:val="00E7598F"/>
    <w:rsid w:val="00E76599"/>
    <w:rsid w:val="00E76DD8"/>
    <w:rsid w:val="00E7784A"/>
    <w:rsid w:val="00E779D7"/>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6C9"/>
    <w:rsid w:val="00E8500C"/>
    <w:rsid w:val="00E8510C"/>
    <w:rsid w:val="00E857F8"/>
    <w:rsid w:val="00E85AF4"/>
    <w:rsid w:val="00E85DC0"/>
    <w:rsid w:val="00E85FC4"/>
    <w:rsid w:val="00E861CF"/>
    <w:rsid w:val="00E8639A"/>
    <w:rsid w:val="00E86FD3"/>
    <w:rsid w:val="00E873CC"/>
    <w:rsid w:val="00E875CE"/>
    <w:rsid w:val="00E875EE"/>
    <w:rsid w:val="00E876F8"/>
    <w:rsid w:val="00E8784B"/>
    <w:rsid w:val="00E87B44"/>
    <w:rsid w:val="00E87D7D"/>
    <w:rsid w:val="00E90341"/>
    <w:rsid w:val="00E9034B"/>
    <w:rsid w:val="00E909A1"/>
    <w:rsid w:val="00E90E4D"/>
    <w:rsid w:val="00E91866"/>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A0A48"/>
    <w:rsid w:val="00EA0DE7"/>
    <w:rsid w:val="00EA10FB"/>
    <w:rsid w:val="00EA110F"/>
    <w:rsid w:val="00EA1404"/>
    <w:rsid w:val="00EA14DB"/>
    <w:rsid w:val="00EA18DA"/>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BFC"/>
    <w:rsid w:val="00EC719C"/>
    <w:rsid w:val="00EC74A8"/>
    <w:rsid w:val="00EC7539"/>
    <w:rsid w:val="00EC7862"/>
    <w:rsid w:val="00EC78CD"/>
    <w:rsid w:val="00ED034D"/>
    <w:rsid w:val="00ED0534"/>
    <w:rsid w:val="00ED13C4"/>
    <w:rsid w:val="00ED1544"/>
    <w:rsid w:val="00ED16DB"/>
    <w:rsid w:val="00ED1AC8"/>
    <w:rsid w:val="00ED1CFE"/>
    <w:rsid w:val="00ED1F4A"/>
    <w:rsid w:val="00ED26B8"/>
    <w:rsid w:val="00ED2862"/>
    <w:rsid w:val="00ED2D48"/>
    <w:rsid w:val="00ED2E0E"/>
    <w:rsid w:val="00ED2F28"/>
    <w:rsid w:val="00ED2FF5"/>
    <w:rsid w:val="00ED3063"/>
    <w:rsid w:val="00ED346A"/>
    <w:rsid w:val="00ED3776"/>
    <w:rsid w:val="00ED3AA5"/>
    <w:rsid w:val="00ED3B7C"/>
    <w:rsid w:val="00ED3CA3"/>
    <w:rsid w:val="00ED4193"/>
    <w:rsid w:val="00ED420A"/>
    <w:rsid w:val="00ED43BD"/>
    <w:rsid w:val="00ED4415"/>
    <w:rsid w:val="00ED4D33"/>
    <w:rsid w:val="00ED5521"/>
    <w:rsid w:val="00ED5708"/>
    <w:rsid w:val="00ED5B16"/>
    <w:rsid w:val="00ED5CC0"/>
    <w:rsid w:val="00ED5E09"/>
    <w:rsid w:val="00ED6411"/>
    <w:rsid w:val="00ED7199"/>
    <w:rsid w:val="00ED72A3"/>
    <w:rsid w:val="00ED72E1"/>
    <w:rsid w:val="00ED7AC1"/>
    <w:rsid w:val="00ED7B81"/>
    <w:rsid w:val="00EE0260"/>
    <w:rsid w:val="00EE054D"/>
    <w:rsid w:val="00EE08C0"/>
    <w:rsid w:val="00EE099E"/>
    <w:rsid w:val="00EE0B7D"/>
    <w:rsid w:val="00EE240D"/>
    <w:rsid w:val="00EE29C2"/>
    <w:rsid w:val="00EE2BC9"/>
    <w:rsid w:val="00EE3A90"/>
    <w:rsid w:val="00EE3E12"/>
    <w:rsid w:val="00EE3FD8"/>
    <w:rsid w:val="00EE40D3"/>
    <w:rsid w:val="00EE40F7"/>
    <w:rsid w:val="00EE49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744"/>
    <w:rsid w:val="00F34911"/>
    <w:rsid w:val="00F34A99"/>
    <w:rsid w:val="00F34B44"/>
    <w:rsid w:val="00F34C71"/>
    <w:rsid w:val="00F35BF8"/>
    <w:rsid w:val="00F360C1"/>
    <w:rsid w:val="00F363C3"/>
    <w:rsid w:val="00F363F3"/>
    <w:rsid w:val="00F36769"/>
    <w:rsid w:val="00F3677E"/>
    <w:rsid w:val="00F36CB5"/>
    <w:rsid w:val="00F36EA7"/>
    <w:rsid w:val="00F37209"/>
    <w:rsid w:val="00F373B3"/>
    <w:rsid w:val="00F37DCA"/>
    <w:rsid w:val="00F37F0A"/>
    <w:rsid w:val="00F37F3C"/>
    <w:rsid w:val="00F40341"/>
    <w:rsid w:val="00F406E3"/>
    <w:rsid w:val="00F40F33"/>
    <w:rsid w:val="00F4173D"/>
    <w:rsid w:val="00F41FAC"/>
    <w:rsid w:val="00F42851"/>
    <w:rsid w:val="00F42F73"/>
    <w:rsid w:val="00F4325A"/>
    <w:rsid w:val="00F432EC"/>
    <w:rsid w:val="00F438EB"/>
    <w:rsid w:val="00F43CCB"/>
    <w:rsid w:val="00F4414D"/>
    <w:rsid w:val="00F442BF"/>
    <w:rsid w:val="00F44881"/>
    <w:rsid w:val="00F44CA8"/>
    <w:rsid w:val="00F44D57"/>
    <w:rsid w:val="00F45066"/>
    <w:rsid w:val="00F45205"/>
    <w:rsid w:val="00F45EC3"/>
    <w:rsid w:val="00F45F39"/>
    <w:rsid w:val="00F4682F"/>
    <w:rsid w:val="00F46AE8"/>
    <w:rsid w:val="00F46DF4"/>
    <w:rsid w:val="00F46E6B"/>
    <w:rsid w:val="00F477C8"/>
    <w:rsid w:val="00F47EA2"/>
    <w:rsid w:val="00F50181"/>
    <w:rsid w:val="00F5020A"/>
    <w:rsid w:val="00F50AA0"/>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148A"/>
    <w:rsid w:val="00F6190C"/>
    <w:rsid w:val="00F61EC6"/>
    <w:rsid w:val="00F62579"/>
    <w:rsid w:val="00F62960"/>
    <w:rsid w:val="00F62E72"/>
    <w:rsid w:val="00F63D36"/>
    <w:rsid w:val="00F64431"/>
    <w:rsid w:val="00F64C67"/>
    <w:rsid w:val="00F64CE8"/>
    <w:rsid w:val="00F65A6C"/>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B15"/>
    <w:rsid w:val="00F71FE1"/>
    <w:rsid w:val="00F72244"/>
    <w:rsid w:val="00F72CB7"/>
    <w:rsid w:val="00F72ED2"/>
    <w:rsid w:val="00F73013"/>
    <w:rsid w:val="00F733ED"/>
    <w:rsid w:val="00F735FD"/>
    <w:rsid w:val="00F73956"/>
    <w:rsid w:val="00F73BD3"/>
    <w:rsid w:val="00F74B3A"/>
    <w:rsid w:val="00F7579F"/>
    <w:rsid w:val="00F75910"/>
    <w:rsid w:val="00F76462"/>
    <w:rsid w:val="00F768F2"/>
    <w:rsid w:val="00F76F71"/>
    <w:rsid w:val="00F77234"/>
    <w:rsid w:val="00F774C2"/>
    <w:rsid w:val="00F777BA"/>
    <w:rsid w:val="00F779A0"/>
    <w:rsid w:val="00F77F7B"/>
    <w:rsid w:val="00F81390"/>
    <w:rsid w:val="00F813F9"/>
    <w:rsid w:val="00F81673"/>
    <w:rsid w:val="00F8171A"/>
    <w:rsid w:val="00F8191B"/>
    <w:rsid w:val="00F81F10"/>
    <w:rsid w:val="00F820ED"/>
    <w:rsid w:val="00F8292B"/>
    <w:rsid w:val="00F82A05"/>
    <w:rsid w:val="00F83641"/>
    <w:rsid w:val="00F83FE9"/>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DFC"/>
    <w:rsid w:val="00F919AC"/>
    <w:rsid w:val="00F91C27"/>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2EA"/>
    <w:rsid w:val="00FA537E"/>
    <w:rsid w:val="00FA5653"/>
    <w:rsid w:val="00FA588B"/>
    <w:rsid w:val="00FA632A"/>
    <w:rsid w:val="00FA6DBD"/>
    <w:rsid w:val="00FA6FC0"/>
    <w:rsid w:val="00FA7E4E"/>
    <w:rsid w:val="00FB00B9"/>
    <w:rsid w:val="00FB0211"/>
    <w:rsid w:val="00FB05A4"/>
    <w:rsid w:val="00FB05BB"/>
    <w:rsid w:val="00FB062D"/>
    <w:rsid w:val="00FB066E"/>
    <w:rsid w:val="00FB0E0B"/>
    <w:rsid w:val="00FB108E"/>
    <w:rsid w:val="00FB2358"/>
    <w:rsid w:val="00FB349A"/>
    <w:rsid w:val="00FB3A2B"/>
    <w:rsid w:val="00FB3BC4"/>
    <w:rsid w:val="00FB3F04"/>
    <w:rsid w:val="00FB412A"/>
    <w:rsid w:val="00FB4360"/>
    <w:rsid w:val="00FB4396"/>
    <w:rsid w:val="00FB50C8"/>
    <w:rsid w:val="00FB5401"/>
    <w:rsid w:val="00FB5B03"/>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F8C"/>
    <w:rsid w:val="00FC6068"/>
    <w:rsid w:val="00FC6372"/>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5731"/>
    <w:rsid w:val="00FD581B"/>
    <w:rsid w:val="00FD63F9"/>
    <w:rsid w:val="00FD65C6"/>
    <w:rsid w:val="00FD69E7"/>
    <w:rsid w:val="00FD6FDE"/>
    <w:rsid w:val="00FD72F3"/>
    <w:rsid w:val="00FD760B"/>
    <w:rsid w:val="00FD7F4D"/>
    <w:rsid w:val="00FE11A1"/>
    <w:rsid w:val="00FE1C36"/>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50D"/>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303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paragraph" w:customStyle="1" w:styleId="CouvRecTitle">
    <w:name w:val="Couv Rec Title"/>
    <w:basedOn w:val="Normal"/>
    <w:rsid w:val="00274758"/>
    <w:pPr>
      <w:keepNext/>
      <w:keepLines/>
      <w:overflowPunct/>
      <w:autoSpaceDE/>
      <w:autoSpaceDN/>
      <w:adjustRightInd/>
      <w:spacing w:before="240"/>
      <w:ind w:left="1418"/>
      <w:textAlignment w:val="auto"/>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basedOn w:val="TH"/>
    <w:link w:val="TFChar"/>
    <w:rsid w:val="00C50CC7"/>
    <w:pPr>
      <w:keepNext w:val="0"/>
      <w:spacing w:before="0" w:after="240"/>
    </w:pPr>
    <w:rPr>
      <w:rFonts w:eastAsia="SimSun"/>
    </w:rPr>
  </w:style>
  <w:style w:type="character" w:customStyle="1" w:styleId="TFChar">
    <w:name w:val="TF Char"/>
    <w:link w:val="TF"/>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overflowPunct/>
      <w:autoSpaceDE/>
      <w:autoSpaceDN/>
      <w:adjustRightInd/>
      <w:snapToGrid w:val="0"/>
      <w:textAlignment w:val="auto"/>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overflowPunct/>
      <w:autoSpaceDE/>
      <w:autoSpaceDN/>
      <w:adjustRightInd/>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rPr>
  </w:style>
  <w:style w:type="paragraph" w:customStyle="1" w:styleId="b10">
    <w:name w:val="b1"/>
    <w:basedOn w:val="Normal"/>
    <w:rsid w:val="00C50CC7"/>
    <w:pPr>
      <w:overflowPunct/>
      <w:autoSpaceDE/>
      <w:autoSpaceDN/>
      <w:adjustRightInd/>
      <w:spacing w:before="100" w:beforeAutospacing="1" w:after="100" w:afterAutospacing="1"/>
      <w:textAlignment w:val="auto"/>
    </w:pPr>
    <w:rPr>
      <w:rFonts w:eastAsia="SimSun"/>
      <w:sz w:val="24"/>
      <w:szCs w:val="24"/>
    </w:rPr>
  </w:style>
  <w:style w:type="paragraph" w:customStyle="1" w:styleId="11">
    <w:name w:val="吹き出し1"/>
    <w:basedOn w:val="Normal"/>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overflowPunct/>
      <w:autoSpaceDE/>
      <w:autoSpaceDN/>
      <w:adjustRightInd/>
      <w:spacing w:after="220"/>
      <w:ind w:left="1298"/>
      <w:textAlignment w:val="auto"/>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lang w:val="en-GB"/>
    </w:rPr>
  </w:style>
  <w:style w:type="character" w:customStyle="1" w:styleId="EQChar">
    <w:name w:val="EQ Char"/>
    <w:link w:val="EQ"/>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textAlignment w:val="auto"/>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center"/>
      <w:textAlignment w:val="auto"/>
    </w:pPr>
    <w:rPr>
      <w:sz w:val="24"/>
      <w:szCs w:val="24"/>
    </w:rPr>
  </w:style>
  <w:style w:type="paragraph" w:customStyle="1" w:styleId="oa3">
    <w:name w:val="oa3"/>
    <w:basedOn w:val="Normal"/>
    <w:rsid w:val="0026562E"/>
    <w:pPr>
      <w:overflowPunct/>
      <w:autoSpaceDE/>
      <w:autoSpaceDN/>
      <w:adjustRightInd/>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overflowPunct/>
      <w:autoSpaceDE/>
      <w:autoSpaceDN/>
      <w:adjustRightInd/>
      <w:spacing w:before="100" w:beforeAutospacing="1" w:after="100" w:afterAutospacing="1"/>
      <w:jc w:val="right"/>
      <w:textAlignment w:val="auto"/>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overflowPunct/>
      <w:autoSpaceDE/>
      <w:autoSpaceDN/>
      <w:adjustRightInd/>
      <w:spacing w:before="100" w:beforeAutospacing="1" w:after="100" w:afterAutospacing="1"/>
      <w:jc w:val="center"/>
      <w:textAlignment w:val="auto"/>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2">
    <w:name w:val="xl72"/>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sz w:val="16"/>
      <w:szCs w:val="16"/>
    </w:rPr>
  </w:style>
  <w:style w:type="paragraph" w:customStyle="1" w:styleId="xl74">
    <w:name w:val="xl74"/>
    <w:basedOn w:val="Normal"/>
    <w:rsid w:val="005B0563"/>
    <w:pPr>
      <w:overflowPunct/>
      <w:autoSpaceDE/>
      <w:autoSpaceDN/>
      <w:adjustRightInd/>
      <w:spacing w:before="100" w:beforeAutospacing="1" w:after="100" w:afterAutospacing="1"/>
      <w:textAlignment w:val="auto"/>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val="en-GB"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sChild>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076366204">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4779319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165164657">
          <w:marLeft w:val="1080"/>
          <w:marRight w:val="0"/>
          <w:marTop w:val="100"/>
          <w:marBottom w:val="0"/>
          <w:divBdr>
            <w:top w:val="none" w:sz="0" w:space="0" w:color="auto"/>
            <w:left w:val="none" w:sz="0" w:space="0" w:color="auto"/>
            <w:bottom w:val="none" w:sz="0" w:space="0" w:color="auto"/>
            <w:right w:val="none" w:sz="0" w:space="0" w:color="auto"/>
          </w:divBdr>
        </w:div>
        <w:div w:id="18109611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657080823">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 w:id="23208546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sChild>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1593122790">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215944265">
          <w:marLeft w:val="180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sChild>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392894185">
          <w:marLeft w:val="360"/>
          <w:marRight w:val="0"/>
          <w:marTop w:val="2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200285973">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1184050231">
          <w:marLeft w:val="360"/>
          <w:marRight w:val="0"/>
          <w:marTop w:val="2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377781596">
          <w:marLeft w:val="1080"/>
          <w:marRight w:val="0"/>
          <w:marTop w:val="1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2418581">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915549">
      <w:bodyDiv w:val="1"/>
      <w:marLeft w:val="0"/>
      <w:marRight w:val="0"/>
      <w:marTop w:val="0"/>
      <w:marBottom w:val="0"/>
      <w:divBdr>
        <w:top w:val="none" w:sz="0" w:space="0" w:color="auto"/>
        <w:left w:val="none" w:sz="0" w:space="0" w:color="auto"/>
        <w:bottom w:val="none" w:sz="0" w:space="0" w:color="auto"/>
        <w:right w:val="none" w:sz="0" w:space="0" w:color="auto"/>
      </w:divBdr>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588777779">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301498306">
          <w:marLeft w:val="446"/>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779186871">
          <w:marLeft w:val="1080"/>
          <w:marRight w:val="0"/>
          <w:marTop w:val="1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 w:id="323045164">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1618217236">
          <w:marLeft w:val="360"/>
          <w:marRight w:val="0"/>
          <w:marTop w:val="200"/>
          <w:marBottom w:val="0"/>
          <w:divBdr>
            <w:top w:val="none" w:sz="0" w:space="0" w:color="auto"/>
            <w:left w:val="none" w:sz="0" w:space="0" w:color="auto"/>
            <w:bottom w:val="none" w:sz="0" w:space="0" w:color="auto"/>
            <w:right w:val="none" w:sz="0" w:space="0" w:color="auto"/>
          </w:divBdr>
        </w:div>
        <w:div w:id="784038880">
          <w:marLeft w:val="360"/>
          <w:marRight w:val="0"/>
          <w:marTop w:val="2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734012025">
          <w:marLeft w:val="360"/>
          <w:marRight w:val="0"/>
          <w:marTop w:val="2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431323581">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273781-68E6-45A5-A3B5-C101FA100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3</Pages>
  <Words>1202</Words>
  <Characters>6856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8042</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2021-10-22T22:47:00Z</dcterms:created>
  <dcterms:modified xsi:type="dcterms:W3CDTF">2021-10-22T23:24:00Z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